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CD2E" w14:textId="04BF8F7B" w:rsidR="00D902F8" w:rsidRPr="007C4AFB" w:rsidRDefault="0098253D" w:rsidP="003445AC">
      <w:pPr>
        <w:pStyle w:val="Heading1"/>
        <w:spacing w:line="480" w:lineRule="auto"/>
        <w:rPr>
          <w:sz w:val="24"/>
        </w:rPr>
      </w:pPr>
      <w:r>
        <w:rPr>
          <w:sz w:val="24"/>
        </w:rPr>
        <w:t>Voluntary switching in an invertebrate: the effect of cue and reward change</w:t>
      </w:r>
    </w:p>
    <w:p w14:paraId="7EF50DBD" w14:textId="77777777" w:rsidR="003359B3" w:rsidRPr="0098253D" w:rsidRDefault="005B572B" w:rsidP="003445AC">
      <w:pPr>
        <w:spacing w:line="480" w:lineRule="auto"/>
        <w:jc w:val="center"/>
        <w:rPr>
          <w:sz w:val="24"/>
          <w:lang w:val="de-DE"/>
        </w:rPr>
      </w:pPr>
      <w:r w:rsidRPr="00F336B1">
        <w:rPr>
          <w:sz w:val="24"/>
          <w:lang w:val="de-DE"/>
        </w:rPr>
        <w:t>Tomer J. Czaczkes</w:t>
      </w:r>
      <w:r w:rsidR="00FE14DD" w:rsidRPr="00F336B1">
        <w:rPr>
          <w:sz w:val="24"/>
          <w:vertAlign w:val="superscript"/>
          <w:lang w:val="de-DE"/>
        </w:rPr>
        <w:t>1,</w:t>
      </w:r>
      <w:r w:rsidR="0098253D">
        <w:rPr>
          <w:sz w:val="24"/>
          <w:vertAlign w:val="superscript"/>
          <w:lang w:val="de-DE"/>
        </w:rPr>
        <w:t>3</w:t>
      </w:r>
      <w:r w:rsidR="009B152D" w:rsidRPr="009B152D">
        <w:rPr>
          <w:sz w:val="24"/>
          <w:lang w:val="de-DE"/>
        </w:rPr>
        <w:t>,</w:t>
      </w:r>
      <w:r w:rsidRPr="00F336B1">
        <w:rPr>
          <w:sz w:val="24"/>
          <w:lang w:val="de-DE"/>
        </w:rPr>
        <w:t xml:space="preserve"> </w:t>
      </w:r>
      <w:r w:rsidR="0098253D">
        <w:rPr>
          <w:sz w:val="24"/>
          <w:lang w:val="de-DE"/>
        </w:rPr>
        <w:t>Alexandra Koch</w:t>
      </w:r>
      <w:r w:rsidR="0098253D">
        <w:rPr>
          <w:sz w:val="24"/>
          <w:vertAlign w:val="superscript"/>
          <w:lang w:val="de-DE"/>
        </w:rPr>
        <w:t>1</w:t>
      </w:r>
      <w:r w:rsidR="0098253D">
        <w:rPr>
          <w:sz w:val="24"/>
          <w:lang w:val="de-DE"/>
        </w:rPr>
        <w:t>, Kerstin Fröber</w:t>
      </w:r>
      <w:r w:rsidR="0098253D">
        <w:rPr>
          <w:sz w:val="24"/>
          <w:vertAlign w:val="superscript"/>
          <w:lang w:val="de-DE"/>
        </w:rPr>
        <w:t>2</w:t>
      </w:r>
      <w:r w:rsidR="0098253D">
        <w:rPr>
          <w:sz w:val="24"/>
          <w:lang w:val="de-DE"/>
        </w:rPr>
        <w:t xml:space="preserve"> </w:t>
      </w:r>
      <w:proofErr w:type="spellStart"/>
      <w:r w:rsidR="0098253D">
        <w:rPr>
          <w:sz w:val="24"/>
          <w:lang w:val="de-DE"/>
        </w:rPr>
        <w:t>and</w:t>
      </w:r>
      <w:proofErr w:type="spellEnd"/>
      <w:r w:rsidR="0098253D">
        <w:rPr>
          <w:sz w:val="24"/>
          <w:lang w:val="de-DE"/>
        </w:rPr>
        <w:t xml:space="preserve"> Gesine Dreisbach</w:t>
      </w:r>
      <w:r w:rsidR="0098253D">
        <w:rPr>
          <w:sz w:val="24"/>
          <w:vertAlign w:val="superscript"/>
          <w:lang w:val="de-DE"/>
        </w:rPr>
        <w:t>2</w:t>
      </w:r>
    </w:p>
    <w:p w14:paraId="1A1CF610" w14:textId="00665C25" w:rsidR="00FE14DD" w:rsidRPr="00C23F05" w:rsidRDefault="00FE14DD" w:rsidP="003445AC">
      <w:pPr>
        <w:spacing w:line="480" w:lineRule="auto"/>
        <w:rPr>
          <w:lang w:val="en-US"/>
        </w:rPr>
      </w:pPr>
      <w:r w:rsidRPr="00C23F05">
        <w:rPr>
          <w:vertAlign w:val="superscript"/>
          <w:lang w:val="en-US"/>
        </w:rPr>
        <w:t xml:space="preserve">1 </w:t>
      </w:r>
      <w:r w:rsidRPr="00C23F05">
        <w:rPr>
          <w:lang w:val="en-US"/>
        </w:rPr>
        <w:t xml:space="preserve">Institute of Zoology, </w:t>
      </w:r>
      <w:r w:rsidR="006A11D4" w:rsidRPr="00C23F05">
        <w:rPr>
          <w:lang w:val="en-US"/>
        </w:rPr>
        <w:t xml:space="preserve">University of Regensburg, </w:t>
      </w:r>
      <w:proofErr w:type="spellStart"/>
      <w:r w:rsidRPr="00C23F05">
        <w:rPr>
          <w:lang w:val="en-US"/>
        </w:rPr>
        <w:t>Universitätsstraße</w:t>
      </w:r>
      <w:proofErr w:type="spellEnd"/>
      <w:r w:rsidRPr="00C23F05">
        <w:rPr>
          <w:lang w:val="en-US"/>
        </w:rPr>
        <w:t xml:space="preserve"> 31, D-93053 Regensburg, Germany</w:t>
      </w:r>
    </w:p>
    <w:p w14:paraId="64187497" w14:textId="77777777" w:rsidR="0098253D" w:rsidRPr="00C23F05" w:rsidRDefault="0098253D" w:rsidP="003445AC">
      <w:pPr>
        <w:spacing w:line="480" w:lineRule="auto"/>
        <w:rPr>
          <w:lang w:val="en-US"/>
        </w:rPr>
      </w:pPr>
      <w:r w:rsidRPr="00C23F05">
        <w:rPr>
          <w:i/>
          <w:vertAlign w:val="superscript"/>
          <w:lang w:val="en-US"/>
        </w:rPr>
        <w:t>2</w:t>
      </w:r>
      <w:r w:rsidR="006A11D4" w:rsidRPr="00C23F05">
        <w:rPr>
          <w:lang w:val="en-US"/>
        </w:rPr>
        <w:t xml:space="preserve"> Department of Psychology, University of Regensburg, </w:t>
      </w:r>
      <w:proofErr w:type="spellStart"/>
      <w:r w:rsidR="006A11D4" w:rsidRPr="00C23F05">
        <w:rPr>
          <w:lang w:val="en-US"/>
        </w:rPr>
        <w:t>Universitätsstraße</w:t>
      </w:r>
      <w:proofErr w:type="spellEnd"/>
      <w:r w:rsidR="006A11D4" w:rsidRPr="00C23F05">
        <w:rPr>
          <w:lang w:val="en-US"/>
        </w:rPr>
        <w:t>, 31, D-93053 Regensburg, Germany</w:t>
      </w:r>
    </w:p>
    <w:p w14:paraId="193DA837" w14:textId="689E365B" w:rsidR="00A671ED" w:rsidRPr="0007218B" w:rsidRDefault="0098253D" w:rsidP="003445AC">
      <w:pPr>
        <w:spacing w:line="480" w:lineRule="auto"/>
      </w:pPr>
      <w:r w:rsidRPr="0007218B">
        <w:rPr>
          <w:vertAlign w:val="superscript"/>
        </w:rPr>
        <w:t>3</w:t>
      </w:r>
      <w:r w:rsidR="00FE14DD" w:rsidRPr="0007218B">
        <w:t xml:space="preserve"> Corresponding author</w:t>
      </w:r>
      <w:r w:rsidR="0007218B" w:rsidRPr="0007218B">
        <w:t>, email tomer.czaczkes@ur.de</w:t>
      </w:r>
    </w:p>
    <w:p w14:paraId="6D6AF3E9" w14:textId="77777777" w:rsidR="00435F0C" w:rsidRPr="0007218B" w:rsidRDefault="00435F0C" w:rsidP="003445AC">
      <w:pPr>
        <w:spacing w:line="480" w:lineRule="auto"/>
      </w:pPr>
    </w:p>
    <w:p w14:paraId="3B1C18BF" w14:textId="2D8C5781" w:rsidR="003445AC" w:rsidRPr="00435F0C" w:rsidRDefault="003445AC" w:rsidP="003445AC">
      <w:pPr>
        <w:spacing w:line="480" w:lineRule="auto"/>
      </w:pPr>
      <w:r>
        <w:t xml:space="preserve">Word count: </w:t>
      </w:r>
      <w:r w:rsidR="00CB5094">
        <w:t>5438</w:t>
      </w:r>
    </w:p>
    <w:p w14:paraId="3FEE2ED4" w14:textId="77777777" w:rsidR="003445AC" w:rsidRDefault="003445AC" w:rsidP="00F679F1"/>
    <w:p w14:paraId="2F8753E2" w14:textId="77777777" w:rsidR="003445AC" w:rsidRDefault="003445AC" w:rsidP="003445AC">
      <w:pPr>
        <w:pStyle w:val="Heading2"/>
        <w:spacing w:line="480" w:lineRule="auto"/>
      </w:pPr>
      <w:r>
        <w:t>Key words</w:t>
      </w:r>
    </w:p>
    <w:p w14:paraId="418527FF" w14:textId="4361EB23" w:rsidR="005B6448" w:rsidRDefault="003445AC" w:rsidP="002F5FD6">
      <w:pPr>
        <w:spacing w:line="480" w:lineRule="auto"/>
      </w:pPr>
      <w:r>
        <w:t xml:space="preserve">Voluntary </w:t>
      </w:r>
      <w:r w:rsidR="00A36EE3">
        <w:t>task switching</w:t>
      </w:r>
      <w:r>
        <w:t xml:space="preserve"> – spontaneous alternation behaviour – </w:t>
      </w:r>
      <w:r w:rsidR="0007218B">
        <w:t>flexibility vs. stability</w:t>
      </w:r>
      <w:r>
        <w:t xml:space="preserve"> – comparative psychology – ants</w:t>
      </w:r>
    </w:p>
    <w:p w14:paraId="1E8668CC" w14:textId="77777777" w:rsidR="00FF0BE7" w:rsidRDefault="00FF0BE7" w:rsidP="002F5FD6">
      <w:pPr>
        <w:spacing w:line="480" w:lineRule="auto"/>
      </w:pPr>
    </w:p>
    <w:p w14:paraId="27092E73" w14:textId="60E62E40" w:rsidR="005B6448" w:rsidRDefault="005B6448" w:rsidP="005B6448">
      <w:pPr>
        <w:pStyle w:val="Heading2"/>
      </w:pPr>
      <w:r>
        <w:t>Funding</w:t>
      </w:r>
    </w:p>
    <w:p w14:paraId="2647C134" w14:textId="77777777" w:rsidR="005B6448" w:rsidRDefault="005B6448" w:rsidP="005B6448">
      <w:pPr>
        <w:spacing w:line="480" w:lineRule="auto"/>
      </w:pPr>
      <w:r>
        <w:t xml:space="preserve">TJC was supported by an </w:t>
      </w:r>
      <w:proofErr w:type="spellStart"/>
      <w:r w:rsidRPr="00564E0A">
        <w:t>Emmy</w:t>
      </w:r>
      <w:proofErr w:type="spellEnd"/>
      <w:r w:rsidRPr="00564E0A">
        <w:t xml:space="preserve"> </w:t>
      </w:r>
      <w:proofErr w:type="spellStart"/>
      <w:r w:rsidRPr="00564E0A">
        <w:t>Noether</w:t>
      </w:r>
      <w:proofErr w:type="spellEnd"/>
      <w:r w:rsidRPr="00564E0A">
        <w:t xml:space="preserve"> group leader grant</w:t>
      </w:r>
      <w:r>
        <w:t xml:space="preserve"> from the DFG, grant number CZ 237/1-1</w:t>
      </w:r>
      <w:r w:rsidRPr="00564E0A">
        <w:t xml:space="preserve">. </w:t>
      </w:r>
      <w:r>
        <w:t>KF and GD were supported by a Priority Program SPP 1772 grant from the DFG, grant no. DR 392/8-1.</w:t>
      </w:r>
    </w:p>
    <w:p w14:paraId="75A9C8E9" w14:textId="193280D5" w:rsidR="003445AC" w:rsidRPr="002F5FD6" w:rsidRDefault="003445AC" w:rsidP="002F5FD6">
      <w:pPr>
        <w:spacing w:line="480" w:lineRule="auto"/>
      </w:pPr>
      <w:r>
        <w:br w:type="page"/>
      </w:r>
    </w:p>
    <w:p w14:paraId="0D8D7B3F" w14:textId="77777777" w:rsidR="00435F0C" w:rsidRDefault="00435F0C" w:rsidP="003445AC">
      <w:pPr>
        <w:pStyle w:val="Heading2"/>
        <w:spacing w:line="480" w:lineRule="auto"/>
      </w:pPr>
      <w:r w:rsidRPr="003359B3">
        <w:lastRenderedPageBreak/>
        <w:t>Abstract</w:t>
      </w:r>
    </w:p>
    <w:p w14:paraId="07BDE93F" w14:textId="3F43B841" w:rsidR="00EE16CE" w:rsidRPr="002F5FD6" w:rsidRDefault="00AE2C6B" w:rsidP="00FF0BE7">
      <w:pPr>
        <w:spacing w:line="480" w:lineRule="auto"/>
        <w:ind w:firstLine="720"/>
      </w:pPr>
      <w:r>
        <w:t xml:space="preserve">When faced with multiple competing goals, individuals must decide which goal to attend to. </w:t>
      </w:r>
      <w:r w:rsidR="00375CE9">
        <w:t xml:space="preserve">Voluntary task switching is an important paradigm for testing </w:t>
      </w:r>
      <w:r>
        <w:t>cognitive flexibility and spontaneous decision-making when competing task</w:t>
      </w:r>
      <w:r w:rsidR="00A36DF5">
        <w:t>s</w:t>
      </w:r>
      <w:r>
        <w:t xml:space="preserve"> are present. Of particular importance is the study of how reward affects task switching, as reward is perhaps </w:t>
      </w:r>
      <w:r w:rsidR="00174946">
        <w:t xml:space="preserve">the most commonly used tool for shaping </w:t>
      </w:r>
      <w:r>
        <w:t xml:space="preserve">both human and animal behaviour. Recently, </w:t>
      </w:r>
      <w:proofErr w:type="spellStart"/>
      <w:r>
        <w:t>Fr</w:t>
      </w:r>
      <w:r w:rsidRPr="00AE2C6B">
        <w:t>öber</w:t>
      </w:r>
      <w:proofErr w:type="spellEnd"/>
      <w:r>
        <w:t xml:space="preserve"> &amp; </w:t>
      </w:r>
      <w:proofErr w:type="spellStart"/>
      <w:r>
        <w:t>Dreisbac</w:t>
      </w:r>
      <w:r w:rsidR="00A36DF5">
        <w:t>h</w:t>
      </w:r>
      <w:proofErr w:type="spellEnd"/>
      <w:r>
        <w:t xml:space="preserve"> (</w:t>
      </w:r>
      <w:r w:rsidR="00D03486">
        <w:t>2016</w:t>
      </w:r>
      <w:r>
        <w:t xml:space="preserve">) demonstrated that it is not reward level per se, but reward </w:t>
      </w:r>
      <w:r w:rsidR="00174946">
        <w:t>change, which</w:t>
      </w:r>
      <w:r>
        <w:t xml:space="preserve"> most strongly affects </w:t>
      </w:r>
      <w:r w:rsidR="00A36EE3">
        <w:t>switching behaviour</w:t>
      </w:r>
      <w:r>
        <w:t xml:space="preserve"> in humans</w:t>
      </w:r>
      <w:r w:rsidR="00174946">
        <w:t>:</w:t>
      </w:r>
      <w:r>
        <w:t xml:space="preserve"> </w:t>
      </w:r>
      <w:r w:rsidR="00731B1D">
        <w:t xml:space="preserve">Task </w:t>
      </w:r>
      <w:r w:rsidR="00A36EE3">
        <w:t>switching</w:t>
      </w:r>
      <w:r>
        <w:t xml:space="preserve"> was </w:t>
      </w:r>
      <w:r w:rsidR="007B6FF2">
        <w:t xml:space="preserve">lowest when reward remained high and highest when reward </w:t>
      </w:r>
      <w:r w:rsidR="00D964F8">
        <w:t xml:space="preserve">is </w:t>
      </w:r>
      <w:r w:rsidR="007B6FF2">
        <w:t xml:space="preserve">changed (increase </w:t>
      </w:r>
      <w:r w:rsidR="002711F8">
        <w:t>or</w:t>
      </w:r>
      <w:r w:rsidR="007B6FF2">
        <w:t xml:space="preserve"> decr</w:t>
      </w:r>
      <w:r w:rsidR="00A36DF5">
        <w:t>e</w:t>
      </w:r>
      <w:r w:rsidR="007B6FF2">
        <w:t>ase)</w:t>
      </w:r>
      <w:r w:rsidR="002711F8">
        <w:t>,</w:t>
      </w:r>
      <w:r w:rsidR="007B6FF2">
        <w:t xml:space="preserve"> while the repetition of low reward </w:t>
      </w:r>
      <w:r w:rsidR="00A36DF5">
        <w:t xml:space="preserve">showed intermediate </w:t>
      </w:r>
      <w:r w:rsidR="00A36EE3">
        <w:t>switching levels</w:t>
      </w:r>
      <w:r w:rsidR="007B6FF2">
        <w:t xml:space="preserve">. </w:t>
      </w:r>
      <w:r w:rsidR="006546EA">
        <w:t>Here</w:t>
      </w:r>
      <w:r>
        <w:t xml:space="preserve"> we </w:t>
      </w:r>
      <w:r w:rsidR="006546EA">
        <w:t>replicate</w:t>
      </w:r>
      <w:r>
        <w:t xml:space="preserve"> </w:t>
      </w:r>
      <w:r w:rsidR="004D5067">
        <w:t>their</w:t>
      </w:r>
      <w:r>
        <w:t xml:space="preserve"> experiment on individual foragers of the ant</w:t>
      </w:r>
      <w:r w:rsidR="00D964F8">
        <w:t xml:space="preserve"> species</w:t>
      </w:r>
      <w:r>
        <w:t xml:space="preserve"> </w:t>
      </w:r>
      <w:r>
        <w:rPr>
          <w:i/>
        </w:rPr>
        <w:t xml:space="preserve">Lasius </w:t>
      </w:r>
      <w:proofErr w:type="gramStart"/>
      <w:r>
        <w:rPr>
          <w:i/>
        </w:rPr>
        <w:t>niger</w:t>
      </w:r>
      <w:proofErr w:type="gramEnd"/>
      <w:r>
        <w:t xml:space="preserve">. Using an adapted spontaneous alternation task, we find that ants’ </w:t>
      </w:r>
      <w:r w:rsidR="00A36EE3">
        <w:t>switching</w:t>
      </w:r>
      <w:r>
        <w:t xml:space="preserve"> response </w:t>
      </w:r>
      <w:r w:rsidR="00D964F8">
        <w:t>in light of</w:t>
      </w:r>
      <w:r>
        <w:t xml:space="preserve"> </w:t>
      </w:r>
      <w:r w:rsidR="007B6FF2">
        <w:t>the</w:t>
      </w:r>
      <w:r w:rsidR="00A36DF5">
        <w:t>ir</w:t>
      </w:r>
      <w:r w:rsidR="007B6FF2">
        <w:t xml:space="preserve"> immediate reward history</w:t>
      </w:r>
      <w:r>
        <w:t xml:space="preserve"> is </w:t>
      </w:r>
      <w:r w:rsidR="00BE1FA3">
        <w:t xml:space="preserve">qualitatively </w:t>
      </w:r>
      <w:r>
        <w:t xml:space="preserve">identical to that of humans. In a </w:t>
      </w:r>
      <w:r w:rsidR="00BE1FA3">
        <w:t>second</w:t>
      </w:r>
      <w:r>
        <w:t xml:space="preserve"> experiment</w:t>
      </w:r>
      <w:r w:rsidR="00D0506B">
        <w:t>,</w:t>
      </w:r>
      <w:r>
        <w:t xml:space="preserve"> we show that </w:t>
      </w:r>
      <w:r w:rsidR="00934905">
        <w:t xml:space="preserve">some of </w:t>
      </w:r>
      <w:r>
        <w:t xml:space="preserve">this behaviour can </w:t>
      </w:r>
      <w:r w:rsidR="007B6FF2">
        <w:t>be</w:t>
      </w:r>
      <w:r>
        <w:t xml:space="preserve"> explained by the </w:t>
      </w:r>
      <w:r w:rsidR="007B6FF2">
        <w:t>cue change</w:t>
      </w:r>
      <w:r>
        <w:t>, rather than the rewards.</w:t>
      </w:r>
      <w:r w:rsidR="00EC15A5">
        <w:t xml:space="preserve"> However, </w:t>
      </w:r>
      <w:r w:rsidR="00D0506B">
        <w:t>patterns exist in the data which</w:t>
      </w:r>
      <w:r w:rsidR="00EC15A5">
        <w:t xml:space="preserve"> cue change cannot explain.</w:t>
      </w:r>
      <w:r w:rsidR="006546EA">
        <w:t xml:space="preserve"> The striking parallel in behaviour between</w:t>
      </w:r>
      <w:r w:rsidR="00551B9D">
        <w:t xml:space="preserve"> </w:t>
      </w:r>
      <w:r w:rsidR="006546EA">
        <w:t xml:space="preserve">humans and insects raises questions about </w:t>
      </w:r>
      <w:r w:rsidR="00551B9D">
        <w:t>how reward shapes</w:t>
      </w:r>
      <w:r w:rsidR="006546EA">
        <w:t xml:space="preserve"> </w:t>
      </w:r>
      <w:r w:rsidR="002441E6" w:rsidRPr="002441E6">
        <w:t>behavioural flexibility and stability in humans</w:t>
      </w:r>
      <w:r w:rsidR="002441E6">
        <w:t>.</w:t>
      </w:r>
      <w:r w:rsidR="00EE16CE">
        <w:br w:type="page"/>
      </w:r>
    </w:p>
    <w:p w14:paraId="1BA9C2B2" w14:textId="77777777" w:rsidR="003359B3" w:rsidRDefault="003359B3" w:rsidP="003445AC">
      <w:pPr>
        <w:pStyle w:val="Heading2"/>
        <w:spacing w:line="480" w:lineRule="auto"/>
      </w:pPr>
      <w:r>
        <w:lastRenderedPageBreak/>
        <w:t>Introduction</w:t>
      </w:r>
    </w:p>
    <w:p w14:paraId="5A9EF1F7" w14:textId="10E0AA2A" w:rsidR="00273038" w:rsidRPr="004D2988" w:rsidRDefault="00B4764D" w:rsidP="003445AC">
      <w:pPr>
        <w:spacing w:line="480" w:lineRule="auto"/>
        <w:ind w:firstLine="720"/>
      </w:pPr>
      <w:r>
        <w:t>All organism</w:t>
      </w:r>
      <w:r w:rsidR="00B02C44">
        <w:t>s</w:t>
      </w:r>
      <w:r>
        <w:t xml:space="preserve"> are constantly faced with multiple competing short term goals. A researcher at </w:t>
      </w:r>
      <w:r w:rsidR="00B02C44">
        <w:t>his</w:t>
      </w:r>
      <w:r>
        <w:t xml:space="preserve"> desk could direct </w:t>
      </w:r>
      <w:r w:rsidR="00B02C44">
        <w:t>his</w:t>
      </w:r>
      <w:r>
        <w:t xml:space="preserve"> attention and effort</w:t>
      </w:r>
      <w:r w:rsidR="00BB69DE">
        <w:t>s</w:t>
      </w:r>
      <w:r>
        <w:t xml:space="preserve"> to </w:t>
      </w:r>
      <w:r w:rsidR="00B02C44">
        <w:t>answering</w:t>
      </w:r>
      <w:r>
        <w:t xml:space="preserve"> emails, to writing a m</w:t>
      </w:r>
      <w:r w:rsidR="00D94254">
        <w:t>anuscript, or to procrastination</w:t>
      </w:r>
      <w:r>
        <w:t xml:space="preserve">. An ant in her nest </w:t>
      </w:r>
      <w:r w:rsidR="00D94254">
        <w:t>has the option</w:t>
      </w:r>
      <w:r>
        <w:t xml:space="preserve"> to tend brood, help </w:t>
      </w:r>
      <w:r w:rsidR="00B02C44">
        <w:t>expand</w:t>
      </w:r>
      <w:r>
        <w:t xml:space="preserve"> the nest, or </w:t>
      </w:r>
      <w:r w:rsidR="002711F8">
        <w:t>to do nothing</w:t>
      </w:r>
      <w:r>
        <w:t xml:space="preserve">. In order to decide which goal to </w:t>
      </w:r>
      <w:r w:rsidR="00B02C44">
        <w:t>pursue</w:t>
      </w:r>
      <w:r>
        <w:t>, and thus how to behave, h</w:t>
      </w:r>
      <w:r w:rsidR="00364663">
        <w:t xml:space="preserve">umans and other animals must respond flexibly to changing environmental </w:t>
      </w:r>
      <w:r>
        <w:t xml:space="preserve">and internal </w:t>
      </w:r>
      <w:r w:rsidR="00364663">
        <w:t>stimuli</w:t>
      </w:r>
      <w:r w:rsidR="007A57E8">
        <w:t>. In essence, the challenge that both humans and animals</w:t>
      </w:r>
      <w:r w:rsidR="007A57E8" w:rsidRPr="007A57E8">
        <w:t xml:space="preserve"> </w:t>
      </w:r>
      <w:r w:rsidR="007A57E8">
        <w:t xml:space="preserve">face </w:t>
      </w:r>
      <w:r w:rsidR="00586159">
        <w:t xml:space="preserve">in a dynamic </w:t>
      </w:r>
      <w:r w:rsidR="007A57E8">
        <w:t>environment</w:t>
      </w:r>
      <w:r w:rsidR="007A57E8" w:rsidRPr="007A57E8">
        <w:t xml:space="preserve"> is to </w:t>
      </w:r>
      <w:r w:rsidR="007A57E8">
        <w:t>decide whether to show flexible or stable behaviour. When showing stable behaviour individuals</w:t>
      </w:r>
      <w:r w:rsidR="007A57E8" w:rsidRPr="007A57E8">
        <w:t xml:space="preserve"> </w:t>
      </w:r>
      <w:r w:rsidR="004D2988">
        <w:t xml:space="preserve">shield </w:t>
      </w:r>
      <w:r w:rsidR="007A57E8">
        <w:t>their</w:t>
      </w:r>
      <w:r w:rsidR="007A57E8" w:rsidRPr="007A57E8">
        <w:t xml:space="preserve"> current goal against distraction, thereby </w:t>
      </w:r>
      <w:r w:rsidR="007A57E8">
        <w:t xml:space="preserve">allowing exploitation of their current situation, but </w:t>
      </w:r>
      <w:r w:rsidR="007A57E8" w:rsidRPr="007A57E8">
        <w:t xml:space="preserve">running the risk of missing </w:t>
      </w:r>
      <w:r w:rsidR="004D2988">
        <w:t xml:space="preserve">out on higher rewards or useful information. Conversely, when behaving flexibly individuals can </w:t>
      </w:r>
      <w:r w:rsidR="007A57E8" w:rsidRPr="007A57E8">
        <w:t xml:space="preserve">adjust </w:t>
      </w:r>
      <w:r w:rsidR="004D2988">
        <w:t>t</w:t>
      </w:r>
      <w:r w:rsidR="007A57E8" w:rsidRPr="007A57E8">
        <w:t>o changing task demands</w:t>
      </w:r>
      <w:r w:rsidR="004D2988">
        <w:t>,</w:t>
      </w:r>
      <w:r w:rsidR="007A57E8" w:rsidRPr="007A57E8">
        <w:t xml:space="preserve"> goals</w:t>
      </w:r>
      <w:r w:rsidR="004D2988">
        <w:t>, and rewards, but run the risk of being distracted or paying large switching costs</w:t>
      </w:r>
      <w:r w:rsidR="007A57E8" w:rsidRPr="007A57E8">
        <w:t>.</w:t>
      </w:r>
      <w:r w:rsidR="004D2988">
        <w:t xml:space="preserve"> The exploration/exploitation trade-off is a major field of resear</w:t>
      </w:r>
      <w:r w:rsidR="008A44DB">
        <w:t xml:space="preserve">ch in the behavioural sciences </w:t>
      </w:r>
      <w:r w:rsidR="00452AC5">
        <w:fldChar w:fldCharType="begin"/>
      </w:r>
      <w:r w:rsidR="0057450A">
        <w:instrText xml:space="preserve"> ADDIN ZOTERO_ITEM CSL_CITATION {"citationID":"ario2pkd","properties":{"formattedCitation":"(Aston-Jones &amp; Cohen, 2005; Cohen, McClure, &amp; Angela, 2007)","plainCitation":"(Aston-Jones &amp; Cohen, 2005; Cohen, McClure, &amp; Angela, 2007)"},"citationItems":[{"id":831,"uris":["http://zotero.org/users/152617/items/P35PU3KQ"],"uri":["http://zotero.org/users/152617/items/P35PU3KQ"],"itemData":{"id":831,"type":"article-journal","title":"An integrative theory of locus coeruleus-norepinepherine function: Adaptive Gain and Optimal Performance","container-title":"Annual Review of Neuroscience","page":"403-450","volume":"28","issue":"1","source":"Annual Reviews","abstract":"Historically, the locus coeruleus-norepinephrine (LC-NE) system has been implicated in arousal, but recent findings suggest that this system plays a more complex and specific role in the control of behavior than investigators previously thought. We review neurophysiological and modeling studies in monkey that support a new theory of LC-NE function. LC neurons exhibit two modes of activity, phasic and tonic. Phasic LC activation is driven by the outcome of task-related decision processes and is proposed to facilitate ensuing behaviors and to help optimize task performance (exploitation). When utility in the task wanes, LC neurons exhibit a tonic activity mode, associated with disengagement from the current task and a search for alternative behaviors (exploration). Monkey LC receives prominent, direct inputs from the anterior cingulate (ACC) and orbitofrontal cortices (OFC), both of which are thought to monitor task-related utility. We propose that these frontal areas produce the above patterns of LC activity to optimize utility on both short and long timescales.","DOI":"10.1146/annurev.neuro.28.061604.135709","note":"PMID: 16022602","shortTitle":"AN INTEGRATIVE THEORY OF LOCUS COERULEUS-NOREPINEPHRINE FUNCTION","author":[{"family":"Aston-Jones","given":"Gary"},{"family":"Cohen","given":"Jonathan D."}],"issued":{"date-parts":[["2005"]]}}},{"id":3723,"uris":["http://zotero.org/users/152617/items/33JNMPAW"],"uri":["http://zotero.org/users/152617/items/33JNMPAW"],"itemData":{"id":3723,"type":"article-journal","title":"Should I stay or should I go? How the human brain manages the trade-off between exploitation and exploration","container-title":"Philosophical Transactions of the Royal Society of London B: Biological Sciences","page":"933–942","volume":"362","issue":"1481","source":"Google Scholar","shortTitle":"Should I stay or should I go?","author":[{"family":"Cohen","given":"Jonathan D."},{"family":"McClure","given":"Samuel M."},{"family":"Angela","given":"J. Yu"}],"issued":{"date-parts":[["2007"]]}}}],"schema":"https://github.com/citation-style-language/schema/raw/master/csl-citation.json"} </w:instrText>
      </w:r>
      <w:r w:rsidR="00452AC5">
        <w:fldChar w:fldCharType="separate"/>
      </w:r>
      <w:r w:rsidR="0057450A" w:rsidRPr="0057450A">
        <w:rPr>
          <w:rFonts w:ascii="Calibri" w:hAnsi="Calibri" w:cs="Calibri"/>
        </w:rPr>
        <w:t>(Aston-Jones &amp; Cohen, 2005; Cohen, McClure, &amp; Angela, 2007)</w:t>
      </w:r>
      <w:r w:rsidR="00452AC5">
        <w:fldChar w:fldCharType="end"/>
      </w:r>
      <w:r w:rsidR="004D2988">
        <w:t xml:space="preserve">, and the flexibility/stability trade-off is a growing field of research in human cognition </w:t>
      </w:r>
      <w:r w:rsidR="00452AC5">
        <w:fldChar w:fldCharType="begin"/>
      </w:r>
      <w:r w:rsidR="0057450A">
        <w:instrText xml:space="preserve"> ADDIN ZOTERO_ITEM CSL_CITATION {"citationID":"ReyYk0gi","properties":{"formattedCitation":"(Dreisbach &amp; Goschke, 2004; Goschke, 2013; Hommel, 2015)","plainCitation":"(Dreisbach &amp; Goschke, 2004; Goschke, 2013; Hommel, 2015)"},"citationItems":[{"id":3698,"uris":["http://zotero.org/users/152617/items/CZ9WUV3P"],"uri":["http://zotero.org/users/152617/items/CZ9WUV3P"],"itemData":{"id":3698,"type":"article-journal","title":"How Positive Affect Modulates Cognitive Control: Reduced Perseveration at the Cost of Increased Distractibility","container-title":"Journal of Experimental Psychology: Learning, Memory, and Cognition","page":"343-353","volume":"30","issue":"2","source":"APA PsycNET","abstract":"A fundamental problem that organisms face in a changing environment is how to regulate dynamically the balance between stable maintenance and flexible switching of goals and cognitive sets. The authors show that positive affect plays an important role in the regulation of this stability-flexibility balance. In a cognitive set-switching paradigm, the induction of mild increases in positive affect, as compared with neutral or negative affect, promoted cognitive flexibility and reduced perseveration, but also incurred a cost in terms of increased distractibility. Rather than influencing set switching in an unspecific way, positive affect thus exerted opposite effects on perseveration and distractibility. Results are consistent with neuropsychological models according to which effects of positive affect on cognitive control are mediated by increased dopamine levels in frontal brain areas.","DOI":"10.1037/0278-7393.30.2.343","ISSN":"1939-1285 0278-7393","shortTitle":"How Positive Affect Modulates Cognitive Control","author":[{"family":"Dreisbach","given":"Gesine"},{"family":"Goschke","given":"Thomas"}],"issued":{"date-parts":[["2004"]]}}},{"id":3700,"uris":["http://zotero.org/users/152617/items/R8BH7J9B"],"uri":["http://zotero.org/users/152617/items/R8BH7J9B"],"itemData":{"id":3700,"type":"article-journal","title":"Volition in action: intentions, control dilemmas and the dynamic regulation of intentional control","container-title":"Action Science: Foundations of an Emerging Discipline. MIT Press, Cambridge, MA","page":"409–434","source":"Google Scholar","shortTitle":"Volition in action","author":[{"family":"Goschke","given":"T."}],"issued":{"date-parts":[["2013"]]}}},{"id":3701,"uris":["http://zotero.org/users/152617/items/3NQZMMK5"],"uri":["http://zotero.org/users/152617/items/3NQZMMK5"],"itemData":{"id":3701,"type":"article-journal","title":"Between persistence and flexibility: The Yin and Yang of action control","container-title":"Advances in motivation science","page":"33–67","volume":"2","source":"Google Scholar","shortTitle":"Between persistence and flexibility","author":[{"family":"Hommel","given":"Bernhard"}],"issued":{"date-parts":[["2015"]]}}}],"schema":"https://github.com/citation-style-language/schema/raw/master/csl-citation.json"} </w:instrText>
      </w:r>
      <w:r w:rsidR="00452AC5">
        <w:fldChar w:fldCharType="separate"/>
      </w:r>
      <w:r w:rsidR="0057450A" w:rsidRPr="0057450A">
        <w:rPr>
          <w:rFonts w:ascii="Calibri" w:hAnsi="Calibri" w:cs="Calibri"/>
        </w:rPr>
        <w:t>(Dreisbach &amp; Goschke, 2004; Goschke, 2013; Hommel, 2015)</w:t>
      </w:r>
      <w:r w:rsidR="00452AC5">
        <w:fldChar w:fldCharType="end"/>
      </w:r>
      <w:r w:rsidR="004D2988">
        <w:t xml:space="preserve">. The </w:t>
      </w:r>
      <w:r w:rsidR="007A57E8" w:rsidRPr="007A57E8">
        <w:t xml:space="preserve">task switching paradigm </w:t>
      </w:r>
      <w:r w:rsidR="008F7272">
        <w:fldChar w:fldCharType="begin"/>
      </w:r>
      <w:r w:rsidR="0057450A">
        <w:instrText xml:space="preserve"> ADDIN ZOTERO_ITEM CSL_CITATION {"citationID":"a2jndprjs3g","properties":{"formattedCitation":"(Kiesel et al., 2010; Vandierendonck, Liefooghe, &amp; Verbruggen, 2010)","plainCitation":"(Kiesel et al., 2010; Vandierendonck, Liefooghe, &amp; Verbruggen, 2010)"},"citationItems":[{"id":3612,"uris":["http://zotero.org/users/152617/items/KMSS4CUE"],"uri":["http://zotero.org/users/152617/items/KMSS4CUE"],"itemData":{"id":3612,"type":"article-journal","title":"Control and interference in task switching—A review.","container-title":"Psychological bulletin","page":"849","volume":"136","issue":"5","source":"Google Scholar","author":[{"family":"Kiesel","given":"Andrea"},{"family":"Steinhauser","given":"Marco"},{"family":"Wendt","given":"Mike"},{"family":"Falkenstein","given":"Michael"},{"family":"Jost","given":"Kerstin"},{"family":"Philipp","given":"Andrea M."},{"family":"Koch","given":"Iring"}],"issued":{"date-parts":[["2010"]]}}},{"id":3738,"uris":["http://zotero.org/users/152617/items/K5Z7RJP7"],"uri":["http://zotero.org/users/152617/items/K5Z7RJP7"],"itemData":{"id":3738,"type":"article-journal","title":"Task switching: Interplay of reconfiguration and interference control","container-title":"Psychological Bulletin","page":"601-626","volume":"136","issue":"4","source":"APA PsycNET","abstract":"The task-switching paradigm is being increasingly used as a tool for studying cognitive control and task coordination. Different procedural variations have been developed. They have in common that a comparison is made between transitions in which the previous task is repeated and transitions that involve a change toward another task. In general, a performance switch cost is observed such that switching to a new task results in a slower and more error-prone execution of the task. The present article reviews the theoretical explanations of the switch cost and the findings collected in support of those explanations. Resolution and protection from interference by previous events explain part of the switching cost, but processes related to task setting and task preparation also play a prominent role, as testified by faster execution and lower switch costs when the preparation time is longer. The authors discuss the evidence in favor of each of these sets of accounts and raise a number of questions that situate task switching in a broader context of cognitive control processes. The role of several aspects of the task set, including task variations, task-set overlap, and task-set structure, is addressed, as is the role of knowledge about probability of task changes and about the structure of task sequences.","DOI":"10.1037/a0019791","ISSN":"1939-1455 0033-2909","shortTitle":"Task switching","language":"English","author":[{"family":"Vandierendonck","given":"André"},{"family":"Liefooghe","given":"Baptist"},{"family":"Verbruggen","given":"Frederick"}],"issued":{"date-parts":[["2010"]]}}}],"schema":"https://github.com/citation-style-language/schema/raw/master/csl-citation.json"} </w:instrText>
      </w:r>
      <w:r w:rsidR="008F7272">
        <w:fldChar w:fldCharType="separate"/>
      </w:r>
      <w:r w:rsidR="0057450A" w:rsidRPr="0057450A">
        <w:rPr>
          <w:rFonts w:ascii="Calibri" w:hAnsi="Calibri" w:cs="Calibri"/>
        </w:rPr>
        <w:t>(Kiesel et al., 2010; Vandierendonck, Liefooghe, &amp; Verbruggen, 2010)</w:t>
      </w:r>
      <w:r w:rsidR="008F7272">
        <w:fldChar w:fldCharType="end"/>
      </w:r>
      <w:r w:rsidR="008F7272">
        <w:t>,</w:t>
      </w:r>
      <w:r w:rsidR="004D2988">
        <w:t xml:space="preserve"> in which subjects switch between two tasks repeatedly,</w:t>
      </w:r>
      <w:r w:rsidR="007A57E8" w:rsidRPr="007A57E8">
        <w:t xml:space="preserve"> has become the </w:t>
      </w:r>
      <w:r w:rsidR="004D2988">
        <w:t>standard tool used to</w:t>
      </w:r>
      <w:r w:rsidR="007A57E8" w:rsidRPr="007A57E8">
        <w:t xml:space="preserve"> study </w:t>
      </w:r>
      <w:r w:rsidR="004D2988">
        <w:t>the</w:t>
      </w:r>
      <w:r w:rsidR="007A57E8" w:rsidRPr="007A57E8">
        <w:t xml:space="preserve"> balance between (cogni</w:t>
      </w:r>
      <w:r w:rsidR="00792BA3">
        <w:t>tive) stability and flexibility</w:t>
      </w:r>
      <w:r w:rsidR="002711F8">
        <w:t xml:space="preserve"> in humans</w:t>
      </w:r>
      <w:r w:rsidR="00792BA3">
        <w:t>. A robust finding is that during task repetitions</w:t>
      </w:r>
      <w:r w:rsidR="007A57E8" w:rsidRPr="007A57E8">
        <w:t xml:space="preserve">, the </w:t>
      </w:r>
      <w:r w:rsidR="00792BA3">
        <w:t xml:space="preserve">cognitive </w:t>
      </w:r>
      <w:r w:rsidR="007A57E8" w:rsidRPr="007A57E8">
        <w:t>system is in a more stable and shielded control mode, whereas on task switches, this shielding has to be relaxed in order to be able to sw</w:t>
      </w:r>
      <w:r w:rsidR="00792BA3">
        <w:t xml:space="preserve">itch </w:t>
      </w:r>
      <w:r w:rsidR="00452AC5">
        <w:fldChar w:fldCharType="begin"/>
      </w:r>
      <w:r w:rsidR="0057450A">
        <w:instrText xml:space="preserve"> ADDIN ZOTERO_ITEM CSL_CITATION {"citationID":"2lesis6pp0","properties":{"formattedCitation":"(Dreisbach &amp; Wenke, 2011)","plainCitation":"(Dreisbach &amp; Wenke, 2011)"},"citationItems":[{"id":3703,"uris":["http://zotero.org/users/152617/items/HMPSFD3I"],"uri":["http://zotero.org/users/152617/items/HMPSFD3I"],"itemData":{"id":3703,"type":"article-journal","title":"The shielding function of task sets and its relaxation during task switching.","container-title":"Journal of Experimental Psychology: Learning, Memory, and Cognition","page":"1540","volume":"37","issue":"6","source":"Google Scholar","author":[{"family":"Dreisbach","given":"Gesine"},{"family":"Wenke","given":"Dorit"}],"issued":{"date-parts":[["2011"]]}}}],"schema":"https://github.com/citation-style-language/schema/raw/master/csl-citation.json"} </w:instrText>
      </w:r>
      <w:r w:rsidR="00452AC5">
        <w:fldChar w:fldCharType="separate"/>
      </w:r>
      <w:r w:rsidR="0057450A" w:rsidRPr="0057450A">
        <w:rPr>
          <w:rFonts w:ascii="Calibri" w:hAnsi="Calibri" w:cs="Calibri"/>
        </w:rPr>
        <w:t>(Dreisbach &amp; Wenke, 2011)</w:t>
      </w:r>
      <w:r w:rsidR="00452AC5">
        <w:fldChar w:fldCharType="end"/>
      </w:r>
      <w:r w:rsidR="007A57E8" w:rsidRPr="007A57E8">
        <w:t xml:space="preserve">. </w:t>
      </w:r>
      <w:r w:rsidR="00792BA3">
        <w:t xml:space="preserve">Such relaxation of shielding brings with it switching costs such as decreased accuracy and increased response times </w:t>
      </w:r>
      <w:r w:rsidR="00452AC5">
        <w:fldChar w:fldCharType="begin"/>
      </w:r>
      <w:r w:rsidR="0057450A">
        <w:instrText xml:space="preserve"> ADDIN ZOTERO_ITEM CSL_CITATION {"citationID":"OYGBMAN3","properties":{"formattedCitation":"(Dreisbach, 2012; Kiesel et al., 2010; Vandierendonck et al., 2010)","plainCitation":"(Dreisbach, 2012; Kiesel et al., 2010; Vandierendonck et al., 2010)"},"citationItems":[{"id":3612,"uris":["http://zotero.org/users/152617/items/KMSS4CUE"],"uri":["http://zotero.org/users/152617/items/KMSS4CUE"],"itemData":{"id":3612,"type":"article-journal","title":"Control and interference in task switching—A review.","container-title":"Psychological bulletin","page":"849","volume":"136","issue":"5","source":"Google Scholar","author":[{"family":"Kiesel","given":"Andrea"},{"family":"Steinhauser","given":"Marco"},{"family":"Wendt","given":"Mike"},{"family":"Falkenstein","given":"Michael"},{"family":"Jost","given":"Kerstin"},{"family":"Philipp","given":"Andrea M."},{"family":"Koch","given":"Iring"}],"issued":{"date-parts":[["2010"]]}}},{"id":3738,"uris":["http://zotero.org/users/152617/items/K5Z7RJP7"],"uri":["http://zotero.org/users/152617/items/K5Z7RJP7"],"itemData":{"id":3738,"type":"article-journal","title":"Task switching: Interplay of reconfiguration and interference control","container-title":"Psychological Bulletin","page":"601-626","volume":"136","issue":"4","source":"APA PsycNET","abstract":"The task-switching paradigm is being increasingly used as a tool for studying cognitive control and task coordination. Different procedural variations have been developed. They have in common that a comparison is made between transitions in which the previous task is repeated and transitions that involve a change toward another task. In general, a performance switch cost is observed such that switching to a new task results in a slower and more error-prone execution of the task. The present article reviews the theoretical explanations of the switch cost and the findings collected in support of those explanations. Resolution and protection from interference by previous events explain part of the switching cost, but processes related to task setting and task preparation also play a prominent role, as testified by faster execution and lower switch costs when the preparation time is longer. The authors discuss the evidence in favor of each of these sets of accounts and raise a number of questions that situate task switching in a broader context of cognitive control processes. The role of several aspects of the task set, including task variations, task-set overlap, and task-set structure, is addressed, as is the role of knowledge about probability of task changes and about the structure of task sequences.","DOI":"10.1037/a0019791","ISSN":"1939-1455 0033-2909","shortTitle":"Task switching","language":"English","author":[{"family":"Vandierendonck","given":"André"},{"family":"Liefooghe","given":"Baptist"},{"family":"Verbruggen","given":"Frederick"}],"issued":{"date-parts":[["2010"]]}}},{"id":3736,"uris":["http://zotero.org/users/152617/items/I29K4EID"],"uri":["http://zotero.org/users/152617/items/I29K4EID"],"itemData":{"id":3736,"type":"article-journal","title":"Mechanisms of Cognitive Control: The Functional Role of Task Rules","container-title":"Current Directions in Psychological Science","page":"227-231","volume":"21","issue":"4","source":"SAGE Journals","abstract":"Cognitive control enables humans to flexibly switch between different thoughts and actions. An important prerequisite for this cognitive flexibility is the human ability to form and apply general task rules. In this article, I review research investigating the functional role of task rules, with an emphasis on two main findings. First, the shielding function of task rules helps guide attention toward task-related information, thereby reducing possible distraction by irrelevant information. Second, this task shielding has to be relaxed when a task rule changes, thereby making the cognitive system more vulnerable to the intrusion of distracting information. Implications for developmental psychology and higher-level cognition are discussed.","DOI":"10.1177/0963721412449830","ISSN":"0963-7214","shortTitle":"Mechanisms of Cognitive Control","journalAbbreviation":"Current Directions in Psychological Science","language":"en","author":[{"family":"Dreisbach","given":"Gesine"}],"issued":{"date-parts":[["2012",8,1]]}}}],"schema":"https://github.com/citation-style-language/schema/raw/master/csl-citation.json"} </w:instrText>
      </w:r>
      <w:r w:rsidR="00452AC5">
        <w:fldChar w:fldCharType="separate"/>
      </w:r>
      <w:r w:rsidR="0057450A" w:rsidRPr="0057450A">
        <w:rPr>
          <w:rFonts w:ascii="Calibri" w:hAnsi="Calibri" w:cs="Calibri"/>
        </w:rPr>
        <w:t>(Dreisbach, 2012; Kiesel et al., 2010; Vandierendonck et al., 2010)</w:t>
      </w:r>
      <w:r w:rsidR="00452AC5">
        <w:fldChar w:fldCharType="end"/>
      </w:r>
      <w:r w:rsidR="00792BA3">
        <w:t>.</w:t>
      </w:r>
      <w:r w:rsidR="007A57E8">
        <w:t xml:space="preserve"> </w:t>
      </w:r>
      <w:r w:rsidR="0060119A">
        <w:t>However, in the standard task switching paradigm</w:t>
      </w:r>
      <w:r w:rsidR="004D5067">
        <w:t>,</w:t>
      </w:r>
      <w:r w:rsidR="0060119A">
        <w:t xml:space="preserve"> switching is externally imposed by the experimenter, while in most situations </w:t>
      </w:r>
      <w:r w:rsidR="001D0036">
        <w:t xml:space="preserve">outside the laboratory </w:t>
      </w:r>
      <w:r w:rsidR="0060119A">
        <w:t>individuals are free to choose when to switch tasks</w:t>
      </w:r>
      <w:r w:rsidRPr="0060119A">
        <w:t>.</w:t>
      </w:r>
      <w:r w:rsidR="0060119A" w:rsidRPr="0060119A">
        <w:t xml:space="preserve"> </w:t>
      </w:r>
      <w:r w:rsidR="00364663" w:rsidRPr="0060119A">
        <w:t xml:space="preserve">In humans, executive control processes are thought to control which goals should be pursued at any given moment, and so which </w:t>
      </w:r>
      <w:r w:rsidR="008A44DB">
        <w:t xml:space="preserve">behaviours to perform </w:t>
      </w:r>
      <w:r w:rsidR="00452AC5">
        <w:fldChar w:fldCharType="begin"/>
      </w:r>
      <w:r w:rsidR="0057450A">
        <w:instrText xml:space="preserve"> ADDIN ZOTERO_ITEM CSL_CITATION {"citationID":"2qfa79ou46","properties":{"formattedCitation":"(Banich, 2009)","plainCitation":"(Banich, 2009)"},"citationItems":[{"id":3740,"uris":["http://zotero.org/users/152617/items/5K8ZSGF3"],"uri":["http://zotero.org/users/152617/items/5K8ZSGF3"],"itemData":{"id":3740,"type":"article-journal","title":"Executive Function: The Search for an Integrated Account","container-title":"Current Directions in Psychological Science","page":"89-94","volume":"18","issue":"2","source":"SAGE Journals","abstract":"In general, executive function can be thought of as the set of abilities required to effortfully guide behavior toward a goal, especially in nonroutine situations. Psychologists are interested in expanding the understanding of executive function because it is thought to be a key process in intelligent behavior, it is compromised in a variety of psychiatric and neurological disorders, it varies across the life span, and it affects performance in complicated environments, such as the cockpits of advanced aircraft. This article provides a brief introduction to the concept of executive function and discusses how it is assessed and the conditions under which it is compromised. A short overview of the diverse theoretical viewpoints regarding its psychological and biological underpinnings is also provided. The article concludes with a consideration of how a multilevel approach may provide a more integrated account of executive function than has been previously available.","DOI":"10.1111/j.1467-8721.2009.01615.x","ISSN":"0963-7214","shortTitle":"Executive Function","journalAbbreviation":"Current Directions in Psychological Science","language":"en","author":[{"family":"Banich","given":"Marie T."}],"issued":{"date-parts":[["2009",4,1]]}}}],"schema":"https://github.com/citation-style-language/schema/raw/master/csl-citation.json"} </w:instrText>
      </w:r>
      <w:r w:rsidR="00452AC5">
        <w:fldChar w:fldCharType="separate"/>
      </w:r>
      <w:r w:rsidR="0057450A" w:rsidRPr="0057450A">
        <w:rPr>
          <w:rFonts w:ascii="Calibri" w:hAnsi="Calibri" w:cs="Calibri"/>
        </w:rPr>
        <w:t>(Banich, 2009)</w:t>
      </w:r>
      <w:r w:rsidR="00452AC5">
        <w:fldChar w:fldCharType="end"/>
      </w:r>
      <w:r w:rsidR="00B02C44" w:rsidRPr="0060119A">
        <w:t>. In ants, behaviours might be triggered by stimuli exceeding an individual threshold</w:t>
      </w:r>
      <w:r w:rsidR="00BD4FBE" w:rsidRPr="0060119A">
        <w:t xml:space="preserve"> </w:t>
      </w:r>
      <w:r w:rsidR="00452AC5" w:rsidRPr="0060119A">
        <w:lastRenderedPageBreak/>
        <w:fldChar w:fldCharType="begin"/>
      </w:r>
      <w:r w:rsidR="0057450A">
        <w:instrText xml:space="preserve"> ADDIN ZOTERO_ITEM CSL_CITATION {"citationID":"b9SgWYT4","properties":{"formattedCitation":"(Kang &amp; Theraulaz, 2016)","plainCitation":"(Kang &amp; Theraulaz, 2016)"},"citationItems":[{"id":3629,"uris":["http://zotero.org/users/152617/items/MU7SSZU8"],"uri":["http://zotero.org/users/152617/items/MU7SSZU8"],"itemData":{"id":3629,"type":"article-journal","title":"Dynamical Models of Task Organization in Social Insect Colonies","container-title":"Bulletin of Mathematical Biology","page":"879-915","volume":"78","issue":"5","source":"link.springer.com","abstract":"The organizations of insect societies, such as division of labor, task allocation, collective regulation, mass action responses, have been considered as main reasons for the ecological success. In this article, we propose and study a general modeling framework that includes the following three features: (a) the average internal response threshold for each task (the internal factor); (b) social network communications that could lead to task switching (the environmental factor); and (c) dynamical changes of task demands (the external factor). Since workers in many social insect species exhibit age polyethism, we also extend our model to incorporate age polyethism in which worker task preferences change with age. We apply our general modeling framework to the cases of two task groups: the inside colony task versus the outside colony task. Our analytical study of the models provides important insights and predictions on the effects of colony size, social communication, and age-related task preferences on task allocation and division of labor in the adaptive dynamical environment. Our study implies that the smaller size colony invests its resource for the colony growth and allocates more workers in the risky tasks such as foraging while the larger colony shifts more workers to perform the safer tasks inside the colony. Social interactions among different task groups play an important role in shaping task allocation depending on the relative cost and demands of the tasks.","DOI":"10.1007/s11538-016-0165-1","ISSN":"0092-8240, 1522-9602","journalAbbreviation":"Bull Math Biol","language":"en","author":[{"family":"Kang","given":"Yun"},{"family":"Theraulaz","given":"Guy"}],"issued":{"date-parts":[["2016",5,1]]}}}],"schema":"https://github.com/citation-style-language/schema/raw/master/csl-citation.json"} </w:instrText>
      </w:r>
      <w:r w:rsidR="00452AC5" w:rsidRPr="0060119A">
        <w:fldChar w:fldCharType="separate"/>
      </w:r>
      <w:r w:rsidR="0057450A" w:rsidRPr="0057450A">
        <w:rPr>
          <w:rFonts w:ascii="Calibri" w:hAnsi="Calibri" w:cs="Calibri"/>
        </w:rPr>
        <w:t xml:space="preserve">(Kang &amp; </w:t>
      </w:r>
      <w:proofErr w:type="spellStart"/>
      <w:r w:rsidR="0057450A" w:rsidRPr="0057450A">
        <w:rPr>
          <w:rFonts w:ascii="Calibri" w:hAnsi="Calibri" w:cs="Calibri"/>
        </w:rPr>
        <w:t>Theraulaz</w:t>
      </w:r>
      <w:proofErr w:type="spellEnd"/>
      <w:r w:rsidR="0057450A" w:rsidRPr="0057450A">
        <w:rPr>
          <w:rFonts w:ascii="Calibri" w:hAnsi="Calibri" w:cs="Calibri"/>
        </w:rPr>
        <w:t>, 2016)</w:t>
      </w:r>
      <w:r w:rsidR="00452AC5" w:rsidRPr="0060119A">
        <w:fldChar w:fldCharType="end"/>
      </w:r>
      <w:r w:rsidR="00B02C44" w:rsidRPr="0060119A">
        <w:t>.</w:t>
      </w:r>
      <w:r w:rsidR="000B7E52">
        <w:t xml:space="preserve"> For example, an ant sensing recruitment pheromone above a certain threshold might leave the nest to forage.</w:t>
      </w:r>
      <w:r w:rsidR="00B02C44" w:rsidRPr="0060119A">
        <w:t xml:space="preserve"> </w:t>
      </w:r>
      <w:r w:rsidR="000C676E">
        <w:t>Studying t</w:t>
      </w:r>
      <w:r w:rsidR="0060119A">
        <w:t xml:space="preserve">he act of choosing to switch tasks was considered crucial to understanding </w:t>
      </w:r>
      <w:r w:rsidR="000C676E">
        <w:t xml:space="preserve">both what causes cognitive switching costs, and how individuals make decisions </w:t>
      </w:r>
      <w:r w:rsidR="00452AC5">
        <w:fldChar w:fldCharType="begin"/>
      </w:r>
      <w:r w:rsidR="0057450A">
        <w:instrText xml:space="preserve"> ADDIN ZOTERO_ITEM CSL_CITATION {"citationID":"26gu1d28c","properties":{"formattedCitation":"(Rogers &amp; Monsell, 1995; Yeung, 2010; Yeung &amp; Monsell, 2003)","plainCitation":"(Rogers &amp; Monsell, 1995; Yeung, 2010; Yeung &amp; Monsell, 2003)"},"citationItems":[{"id":3595,"uris":["http://zotero.org/users/152617/items/SE8GFPM7"],"uri":["http://zotero.org/users/152617/items/SE8GFPM7"],"itemData":{"id":3595,"type":"article-journal","title":"Costs of a predictible switch between simple cognitive tasks.","container-title":"Journal of experimental psychology: General","page":"207","volume":"124","issue":"2","source":"Google Scholar","author":[{"family":"Rogers","given":"Robert D."},{"family":"Monsell","given":"Stephen"}],"issued":{"date-parts":[["1995"]]}}},{"id":3601,"uris":["http://zotero.org/users/152617/items/IQM8QPD6"],"uri":["http://zotero.org/users/152617/items/IQM8QPD6"],"itemData":{"id":3601,"type":"article-journal","title":"Switching between tasks of unequal familiarity: the role of stimulus-attribute and response-set selection.","container-title":"Journal of Experimental Psychology: Human Perception and Performance","page":"455","volume":"29","issue":"2","source":"Google Scholar","shortTitle":"Switching between tasks of unequal familiarity","author":[{"family":"Yeung","given":"Nick"},{"family":"Monsell","given":"Stephen"}],"issued":{"date-parts":[["2003"]]}}},{"id":3556,"uris":["http://zotero.org/users/152617/items/J5IDN8D3"],"uri":["http://zotero.org/users/152617/items/J5IDN8D3"],"itemData":{"id":3556,"type":"article-journal","title":"Bottom-up influences on voluntary task switching: The elusive homunculus escapes","container-title":"Journal of Experimental Psychology: Learning, Memory, and Cognition","page":"348-362","volume":"36","issue":"2","source":"APA PsycNET","abstract":"Voluntary action can be studied by giving participants free choice over which task to perform in response to each presented stimulus. In such experiments, performance costs are observed when participants choose to switch tasks from the previous trial. It has been proposed that these costs primarily index the time-consuming operation of top-down control processes that support voluntary action. The present experiments showed, contrary to this view, that greater costs were associated with voluntary switching to the easier task of a pair. These increased switch costs for the easier task were accompanied by a reliable preference of the participants for performing the other, more difficult task. Interference between tasks during response selection was identified as the critical factor driving these effects of task difficulty. Together, the findings suggest that participants’ voluntary choices, and the time taken to execute those choices, may not directly index the operation of cognitive control but instead may reflect complex interactions between top-down and bottom-up influences on behavior.","DOI":"10.1037/a0017894","ISSN":"1939-1285 0278-7393","shortTitle":"Bottom-up influences on voluntary task switching","language":"English","author":[{"family":"Yeung","given":"Nick"}],"issued":{"date-parts":[["2010"]]}}}],"schema":"https://github.com/citation-style-language/schema/raw/master/csl-citation.json"} </w:instrText>
      </w:r>
      <w:r w:rsidR="00452AC5">
        <w:fldChar w:fldCharType="separate"/>
      </w:r>
      <w:r w:rsidR="0057450A" w:rsidRPr="0057450A">
        <w:rPr>
          <w:rFonts w:ascii="Calibri" w:hAnsi="Calibri" w:cs="Calibri"/>
        </w:rPr>
        <w:t>(Rogers &amp; Monsell, 1995; Yeung, 2010; Yeung &amp; Monsell, 2003)</w:t>
      </w:r>
      <w:r w:rsidR="00452AC5">
        <w:fldChar w:fldCharType="end"/>
      </w:r>
      <w:r w:rsidR="000C676E">
        <w:t xml:space="preserve">. </w:t>
      </w:r>
      <w:r w:rsidR="0060119A">
        <w:t xml:space="preserve"> </w:t>
      </w:r>
    </w:p>
    <w:p w14:paraId="1EB57FA0" w14:textId="54A32973" w:rsidR="002376D6" w:rsidRDefault="00BB69DE" w:rsidP="00EA13DA">
      <w:pPr>
        <w:spacing w:line="480" w:lineRule="auto"/>
        <w:ind w:firstLine="720"/>
      </w:pPr>
      <w:r>
        <w:t>The</w:t>
      </w:r>
      <w:r w:rsidR="002723D2">
        <w:t xml:space="preserve"> task switching paradigm was</w:t>
      </w:r>
      <w:r>
        <w:t xml:space="preserve"> therefore</w:t>
      </w:r>
      <w:r w:rsidR="002723D2">
        <w:t xml:space="preserve"> modified to allow voluntary task switching (VTS) </w:t>
      </w:r>
      <w:r w:rsidR="00452AC5">
        <w:fldChar w:fldCharType="begin"/>
      </w:r>
      <w:r w:rsidR="0057450A">
        <w:instrText xml:space="preserve"> ADDIN ZOTERO_ITEM CSL_CITATION {"citationID":"69v4C6Gp","properties":{"formattedCitation":"(Arrington &amp; Logan, 2004; Arrington, Reiman, Weaver, Grange, &amp; Houghton, 2014)","plainCitation":"(Arrington &amp; Logan, 2004; Arrington, Reiman, Weaver, Grange, &amp; Houghton, 2014)"},"citationItems":[{"id":3588,"uris":["http://zotero.org/users/152617/items/9N7GWRWZ"],"uri":["http://zotero.org/users/152617/items/9N7GWRWZ"],"itemData":{"id":3588,"type":"article-journal","title":"The Cost of a Voluntary Task Switch","container-title":"Psychological Science","page":"610-615","volume":"15","issue":"9","source":"SAGE Journals","abstract":"Task-switching paradigms are widely used to study executive control. However, standard paradigms may not require active control to switch tasks. We examined voluntary task switching by having subjects choose which task to perform on a series of bivalent stimuli. Subjects performed parity or magnitude judgments on single digits. Instructions were to perform the two tasks equally often and in a random order. The response-to-stimulus interval (RSI) was either 100 or 1,000 ms, manipulated between blocks. Task alternations were slower than task repetitions, and this switch cost was greater at the short RSI than at the long RSI (310 and 94 ms, respectively). Additionally, subjects produced more task repetitions than expected if the tasks were performed in a random sequence. These results show costs associated with a voluntary task switch, when subjects must actively control the choice of the task to be performed.","DOI":"10.1111/j.0956-7976.2004.00728.x","ISSN":"0956-7976","journalAbbreviation":"Psychological Science","language":"en","author":[{"family":"Arrington","given":"C. M."},{"family":"Logan","given":"Gordon D."}],"issued":{"date-parts":[["2004",9,1]]}}},{"id":3498,"uris":["http://zotero.org/users/152617/items/2XKFT4IA"],"uri":["http://zotero.org/users/152617/items/2XKFT4IA"],"itemData":{"id":3498,"type":"article-journal","title":"Voluntary task switching","container-title":"Task switching","page":"117–136","source":"Google Scholar","author":[{"family":"Arrington","given":"C. M."},{"family":"Reiman","given":"KAITLIN M."},{"family":"Weaver","given":"STARLA M."},{"family":"Grange","given":"J."},{"family":"Houghton","given":"G."}],"issued":{"date-parts":[["2014"]]}}}],"schema":"https://github.com/citation-style-language/schema/raw/master/csl-citation.json"} </w:instrText>
      </w:r>
      <w:r w:rsidR="00452AC5">
        <w:fldChar w:fldCharType="separate"/>
      </w:r>
      <w:r w:rsidR="0057450A" w:rsidRPr="0057450A">
        <w:rPr>
          <w:rFonts w:ascii="Calibri" w:hAnsi="Calibri" w:cs="Calibri"/>
        </w:rPr>
        <w:t>(Arrington &amp; Logan, 2004; Arrington, Reiman, Weaver, Grange, &amp; Houghton, 2014)</w:t>
      </w:r>
      <w:r w:rsidR="00452AC5">
        <w:fldChar w:fldCharType="end"/>
      </w:r>
      <w:r w:rsidR="002723D2">
        <w:t xml:space="preserve">. </w:t>
      </w:r>
      <w:r w:rsidR="00D964F8">
        <w:t xml:space="preserve">In </w:t>
      </w:r>
      <w:r w:rsidR="008F5EC8">
        <w:t>VTS experiments, participants are presented with the opportunity to freely choose between the two tasks, with the constraint that they should attempt to perform both task</w:t>
      </w:r>
      <w:r w:rsidR="00AD57E3">
        <w:t>s</w:t>
      </w:r>
      <w:r w:rsidR="008F5EC8">
        <w:t xml:space="preserve"> in a random order (the instruction “like flipping a coin” is often given to </w:t>
      </w:r>
      <w:r>
        <w:t xml:space="preserve">participants, </w:t>
      </w:r>
      <w:r w:rsidR="008F5EC8">
        <w:t xml:space="preserve">e.g. </w:t>
      </w:r>
      <w:r w:rsidR="00452AC5">
        <w:fldChar w:fldCharType="begin"/>
      </w:r>
      <w:r w:rsidR="0057450A">
        <w:instrText xml:space="preserve"> ADDIN ZOTERO_ITEM CSL_CITATION {"citationID":"aj1udm8k","properties":{"formattedCitation":"(Arrington &amp; Logan, 2004)","plainCitation":"(Arrington &amp; Logan, 2004)"},"citationItems":[{"id":3588,"uris":["http://zotero.org/users/152617/items/9N7GWRWZ"],"uri":["http://zotero.org/users/152617/items/9N7GWRWZ"],"itemData":{"id":3588,"type":"article-journal","title":"The Cost of a Voluntary Task Switch","container-title":"Psychological Science","page":"610-615","volume":"15","issue":"9","source":"SAGE Journals","abstract":"Task-switching paradigms are widely used to study executive control. However, standard paradigms may not require active control to switch tasks. We examined voluntary task switching by having subjects choose which task to perform on a series of bivalent stimuli. Subjects performed parity or magnitude judgments on single digits. Instructions were to perform the two tasks equally often and in a random order. The response-to-stimulus interval (RSI) was either 100 or 1,000 ms, manipulated between blocks. Task alternations were slower than task repetitions, and this switch cost was greater at the short RSI than at the long RSI (310 and 94 ms, respectively). Additionally, subjects produced more task repetitions than expected if the tasks were performed in a random sequence. These results show costs associated with a voluntary task switch, when subjects must actively control the choice of the task to be performed.","DOI":"10.1111/j.0956-7976.2004.00728.x","ISSN":"0956-7976","journalAbbreviation":"Psychological Science","language":"en","author":[{"family":"Arrington","given":"C. M."},{"family":"Logan","given":"Gordon D."}],"issued":{"date-parts":[["2004",9,1]]}}}],"schema":"https://github.com/citation-style-language/schema/raw/master/csl-citation.json"} </w:instrText>
      </w:r>
      <w:r w:rsidR="00452AC5">
        <w:fldChar w:fldCharType="separate"/>
      </w:r>
      <w:r w:rsidR="0057450A" w:rsidRPr="0057450A">
        <w:rPr>
          <w:rFonts w:ascii="Calibri" w:hAnsi="Calibri" w:cs="Calibri"/>
        </w:rPr>
        <w:t>(Arrington &amp; Logan, 2004)</w:t>
      </w:r>
      <w:r w:rsidR="00452AC5">
        <w:fldChar w:fldCharType="end"/>
      </w:r>
      <w:r w:rsidR="00244EB9">
        <w:t>)</w:t>
      </w:r>
      <w:r w:rsidR="008F5EC8">
        <w:t xml:space="preserve">. </w:t>
      </w:r>
      <w:r w:rsidR="00D964F8">
        <w:t xml:space="preserve">‘Voluntary’ here is thus meant in the phenomenological sense, in that the </w:t>
      </w:r>
      <w:r w:rsidR="0070144E">
        <w:t>subjects are not constrained in their choice</w:t>
      </w:r>
      <w:r w:rsidR="00D964F8">
        <w:t>.</w:t>
      </w:r>
      <w:r w:rsidR="00D964F8" w:rsidRPr="00F6283D">
        <w:t xml:space="preserve"> </w:t>
      </w:r>
      <w:r w:rsidR="0070144E">
        <w:t>Voluntary task switching</w:t>
      </w:r>
      <w:r w:rsidR="008F5EC8">
        <w:t xml:space="preserve"> suggested itself as a new way of measuring direct cognitive control </w:t>
      </w:r>
      <w:r w:rsidR="00452AC5">
        <w:fldChar w:fldCharType="begin"/>
      </w:r>
      <w:r w:rsidR="0057450A">
        <w:instrText xml:space="preserve"> ADDIN ZOTERO_ITEM CSL_CITATION {"citationID":"1bro1hvuod","properties":{"formattedCitation":"(Arrington &amp; Logan, 2005)","plainCitation":"(Arrington &amp; Logan, 2005)"},"citationItems":[{"id":3606,"uris":["http://zotero.org/users/152617/items/BJ592WHG"],"uri":["http://zotero.org/users/152617/items/BJ592WHG"],"itemData":{"id":3606,"type":"article-journal","title":"Voluntary task switching: chasing the elusive homunculus.","container-title":"Journal of Experimental Psychology: Learning, Memory, and Cognition","page":"683","volume":"31","issue":"4","source":"Google Scholar","shortTitle":"Voluntary task switching","author":[{"family":"Arrington","given":"C. M."},{"family":"Logan","given":"Gordon D."}],"issued":{"date-parts":[["2005"]]}}}],"schema":"https://github.com/citation-style-language/schema/raw/master/csl-citation.json"} </w:instrText>
      </w:r>
      <w:r w:rsidR="00452AC5">
        <w:fldChar w:fldCharType="separate"/>
      </w:r>
      <w:r w:rsidR="0057450A" w:rsidRPr="0057450A">
        <w:rPr>
          <w:rFonts w:ascii="Calibri" w:hAnsi="Calibri" w:cs="Calibri"/>
        </w:rPr>
        <w:t>(Arrington &amp; Logan, 2005)</w:t>
      </w:r>
      <w:r w:rsidR="00452AC5">
        <w:fldChar w:fldCharType="end"/>
      </w:r>
      <w:r w:rsidR="008F5EC8">
        <w:t>. In particular, it would allow an experimental examination o</w:t>
      </w:r>
      <w:r w:rsidR="00BD4525">
        <w:t>f what affects decision-making:</w:t>
      </w:r>
      <w:r w:rsidR="008F5EC8">
        <w:t xml:space="preserve"> </w:t>
      </w:r>
      <w:r w:rsidR="00BD4525">
        <w:t>a</w:t>
      </w:r>
      <w:r w:rsidR="008F5EC8">
        <w:t>re decisions to switch tasks made ‘top-down’ by a volitional, conscious mechanism, or are they made ‘bottom-up’</w:t>
      </w:r>
      <w:r w:rsidR="00BD4525">
        <w:t>?</w:t>
      </w:r>
      <w:r w:rsidR="008F5EC8">
        <w:t xml:space="preserve"> Initial findings suggested th</w:t>
      </w:r>
      <w:r w:rsidR="00AB187D">
        <w:t>at</w:t>
      </w:r>
      <w:r w:rsidR="008F5EC8">
        <w:t xml:space="preserve"> </w:t>
      </w:r>
      <w:r w:rsidR="00AB187D">
        <w:t>v</w:t>
      </w:r>
      <w:r w:rsidR="0070144E">
        <w:t>oluntary task switching</w:t>
      </w:r>
      <w:r w:rsidR="008F5EC8">
        <w:t xml:space="preserve"> was indeed controlled primarily by top-down mechanisms </w:t>
      </w:r>
      <w:r w:rsidR="00452AC5">
        <w:fldChar w:fldCharType="begin"/>
      </w:r>
      <w:r w:rsidR="0057450A">
        <w:instrText xml:space="preserve"> ADDIN ZOTERO_ITEM CSL_CITATION {"citationID":"136iqepvh3","properties":{"formattedCitation":"(Arrington &amp; Logan, 2005)","plainCitation":"(Arrington &amp; Logan, 2005)"},"citationItems":[{"id":3606,"uris":["http://zotero.org/users/152617/items/BJ592WHG"],"uri":["http://zotero.org/users/152617/items/BJ592WHG"],"itemData":{"id":3606,"type":"article-journal","title":"Voluntary task switching: chasing the elusive homunculus.","container-title":"Journal of Experimental Psychology: Learning, Memory, and Cognition","page":"683","volume":"31","issue":"4","source":"Google Scholar","shortTitle":"Voluntary task switching","author":[{"family":"Arrington","given":"C. M."},{"family":"Logan","given":"Gordon D."}],"issued":{"date-parts":[["2005"]]}}}],"schema":"https://github.com/citation-style-language/schema/raw/master/csl-citation.json"} </w:instrText>
      </w:r>
      <w:r w:rsidR="00452AC5">
        <w:fldChar w:fldCharType="separate"/>
      </w:r>
      <w:r w:rsidR="0057450A" w:rsidRPr="0057450A">
        <w:rPr>
          <w:rFonts w:ascii="Calibri" w:hAnsi="Calibri" w:cs="Calibri"/>
        </w:rPr>
        <w:t>(Arrington &amp; Logan, 2005)</w:t>
      </w:r>
      <w:r w:rsidR="00452AC5">
        <w:fldChar w:fldCharType="end"/>
      </w:r>
      <w:r w:rsidR="00BD4525">
        <w:t>.</w:t>
      </w:r>
      <w:r w:rsidR="008F5EC8">
        <w:t xml:space="preserve"> However, soon voluntary switching rates (VSR) were found to be affected by unexpected factors, </w:t>
      </w:r>
      <w:r w:rsidR="002376D6">
        <w:t>such</w:t>
      </w:r>
      <w:r w:rsidR="008F5EC8">
        <w:t xml:space="preserve"> </w:t>
      </w:r>
      <w:r w:rsidR="006405D0">
        <w:t xml:space="preserve">as </w:t>
      </w:r>
      <w:r w:rsidR="008F5EC8">
        <w:t xml:space="preserve">a change in </w:t>
      </w:r>
      <w:r w:rsidR="002376D6">
        <w:t>the reference stimulus used to answer the question</w:t>
      </w:r>
      <w:r w:rsidR="00BF4598">
        <w:t xml:space="preserve"> (e.g. whether the reference number subjects were judging changed or not)</w:t>
      </w:r>
      <w:r w:rsidR="002376D6">
        <w:t xml:space="preserve"> </w:t>
      </w:r>
      <w:r w:rsidR="00452AC5">
        <w:fldChar w:fldCharType="begin"/>
      </w:r>
      <w:r w:rsidR="0057450A">
        <w:instrText xml:space="preserve"> ADDIN ZOTERO_ITEM CSL_CITATION {"citationID":"1loteolqtu","properties":{"formattedCitation":"(Mayr &amp; Bell, 2006)","plainCitation":"(Mayr &amp; Bell, 2006)"},"citationItems":[{"id":3502,"uris":["http://zotero.org/users/152617/items/IGG82WAE"],"uri":["http://zotero.org/users/152617/items/IGG82WAE"],"itemData":{"id":3502,"type":"article-journal","title":"On how to be unpredictable evidence from the voluntary task-switching paradigm","container-title":"Psychological Science","page":"774–780","volume":"17","issue":"9","source":"Google Scholar","author":[{"family":"Mayr","given":"Ulrich"},{"family":"Bell","given":"Theodor"}],"issued":{"date-parts":[["2006"]]}}}],"schema":"https://github.com/citation-style-language/schema/raw/master/csl-citation.json"} </w:instrText>
      </w:r>
      <w:r w:rsidR="00452AC5">
        <w:fldChar w:fldCharType="separate"/>
      </w:r>
      <w:r w:rsidR="0057450A" w:rsidRPr="0057450A">
        <w:rPr>
          <w:rFonts w:ascii="Calibri" w:hAnsi="Calibri" w:cs="Calibri"/>
        </w:rPr>
        <w:t>(Mayr &amp; Bell, 2006)</w:t>
      </w:r>
      <w:r w:rsidR="00452AC5">
        <w:fldChar w:fldCharType="end"/>
      </w:r>
      <w:r w:rsidR="002376D6">
        <w:t>, and the influence of between-task interference</w:t>
      </w:r>
      <w:r w:rsidR="00BF4598">
        <w:t xml:space="preserve"> (performance on a previous task affected task choice on upcoming tasks)</w:t>
      </w:r>
      <w:r w:rsidR="002376D6">
        <w:t xml:space="preserve"> </w:t>
      </w:r>
      <w:r w:rsidR="00452AC5">
        <w:fldChar w:fldCharType="begin"/>
      </w:r>
      <w:r w:rsidR="0057450A">
        <w:instrText xml:space="preserve"> ADDIN ZOTERO_ITEM CSL_CITATION {"citationID":"2qjhnlidgc","properties":{"formattedCitation":"(Yeung, 2010)","plainCitation":"(Yeung, 2010)"},"citationItems":[{"id":3556,"uris":["http://zotero.org/users/152617/items/J5IDN8D3"],"uri":["http://zotero.org/users/152617/items/J5IDN8D3"],"itemData":{"id":3556,"type":"article-journal","title":"Bottom-up influences on voluntary task switching: The elusive homunculus escapes","container-title":"Journal of Experimental Psychology: Learning, Memory, and Cognition","page":"348-362","volume":"36","issue":"2","source":"APA PsycNET","abstract":"Voluntary action can be studied by giving participants free choice over which task to perform in response to each presented stimulus. In such experiments, performance costs are observed when participants choose to switch tasks from the previous trial. It has been proposed that these costs primarily index the time-consuming operation of top-down control processes that support voluntary action. The present experiments showed, contrary to this view, that greater costs were associated with voluntary switching to the easier task of a pair. These increased switch costs for the easier task were accompanied by a reliable preference of the participants for performing the other, more difficult task. Interference between tasks during response selection was identified as the critical factor driving these effects of task difficulty. Together, the findings suggest that participants’ voluntary choices, and the time taken to execute those choices, may not directly index the operation of cognitive control but instead may reflect complex interactions between top-down and bottom-up influences on behavior.","DOI":"10.1037/a0017894","ISSN":"1939-1285 0278-7393","shortTitle":"Bottom-up influences on voluntary task switching","language":"English","author":[{"family":"Yeung","given":"Nick"}],"issued":{"date-parts":[["2010"]]}}}],"schema":"https://github.com/citation-style-language/schema/raw/master/csl-citation.json"} </w:instrText>
      </w:r>
      <w:r w:rsidR="00452AC5">
        <w:fldChar w:fldCharType="separate"/>
      </w:r>
      <w:r w:rsidR="0057450A" w:rsidRPr="0057450A">
        <w:rPr>
          <w:rFonts w:ascii="Calibri" w:hAnsi="Calibri" w:cs="Calibri"/>
        </w:rPr>
        <w:t>(Yeung, 2010)</w:t>
      </w:r>
      <w:r w:rsidR="00452AC5">
        <w:fldChar w:fldCharType="end"/>
      </w:r>
      <w:r w:rsidR="00CC0F67">
        <w:t>,</w:t>
      </w:r>
      <w:r w:rsidR="00223EAC">
        <w:t xml:space="preserve"> calling the </w:t>
      </w:r>
      <w:r w:rsidR="008A44DB">
        <w:t>role of</w:t>
      </w:r>
      <w:r w:rsidR="00223EAC">
        <w:t xml:space="preserve"> top down influence into question</w:t>
      </w:r>
      <w:r w:rsidR="002376D6">
        <w:t>.</w:t>
      </w:r>
      <w:r w:rsidR="00EA13DA">
        <w:t xml:space="preserve"> </w:t>
      </w:r>
    </w:p>
    <w:p w14:paraId="33EDF05F" w14:textId="1294F23C" w:rsidR="002723D2" w:rsidRDefault="00B841E9" w:rsidP="003445AC">
      <w:pPr>
        <w:spacing w:line="480" w:lineRule="auto"/>
        <w:ind w:firstLine="720"/>
      </w:pPr>
      <w:r>
        <w:t xml:space="preserve">Recently, </w:t>
      </w:r>
      <w:r w:rsidR="00A36DF5">
        <w:t>a</w:t>
      </w:r>
      <w:r w:rsidR="002376D6">
        <w:t xml:space="preserve">n important factor affecting </w:t>
      </w:r>
      <w:r w:rsidR="001870FC">
        <w:t xml:space="preserve">both performance during </w:t>
      </w:r>
      <w:r w:rsidR="00223EAC">
        <w:t xml:space="preserve">forced and voluntary </w:t>
      </w:r>
      <w:r w:rsidR="001870FC">
        <w:t xml:space="preserve">switching </w:t>
      </w:r>
      <w:r>
        <w:t xml:space="preserve">has been identified: </w:t>
      </w:r>
      <w:r w:rsidR="002376D6">
        <w:t>reward level</w:t>
      </w:r>
      <w:r w:rsidR="00A36DF5">
        <w:t>,</w:t>
      </w:r>
      <w:r>
        <w:t xml:space="preserve"> and more precisely the immediate reward history</w:t>
      </w:r>
      <w:r w:rsidR="002376D6">
        <w:t xml:space="preserve">. </w:t>
      </w:r>
      <w:r w:rsidR="001870FC">
        <w:t>The effects of reward</w:t>
      </w:r>
      <w:r w:rsidR="00BD4525">
        <w:t>s on decision-making</w:t>
      </w:r>
      <w:r w:rsidR="001870FC">
        <w:t xml:space="preserve"> are particularly worthy of study</w:t>
      </w:r>
      <w:r w:rsidR="00BD4525">
        <w:t>,</w:t>
      </w:r>
      <w:r w:rsidR="001870FC">
        <w:t xml:space="preserve"> as much of our efforts to shape behaviour in both humans and animals </w:t>
      </w:r>
      <w:r w:rsidR="00CC0F67">
        <w:t>are</w:t>
      </w:r>
      <w:r w:rsidR="001870FC">
        <w:t xml:space="preserve"> centred on rewarding desirable behaviour.</w:t>
      </w:r>
      <w:r w:rsidR="00BD4525">
        <w:t xml:space="preserve"> I</w:t>
      </w:r>
      <w:r w:rsidR="007F7DEE">
        <w:t>ncreasing rewards seem</w:t>
      </w:r>
      <w:r w:rsidR="00BD4525">
        <w:t>s</w:t>
      </w:r>
      <w:r w:rsidR="007F7DEE">
        <w:t xml:space="preserve"> to improve performance when switching tasks </w:t>
      </w:r>
      <w:r w:rsidR="00452AC5">
        <w:fldChar w:fldCharType="begin"/>
      </w:r>
      <w:r w:rsidR="0057450A">
        <w:instrText xml:space="preserve"> ADDIN ZOTERO_ITEM CSL_CITATION {"citationID":"u6mbnFHI","properties":{"formattedCitation":"(Kleinsorge &amp; Rinkenauer, 2012; Shen &amp; Chun, 2011)","plainCitation":"(Kleinsorge &amp; Rinkenauer, 2012; Shen &amp; Chun, 2011)"},"citationItems":[{"id":3505,"uris":["http://zotero.org/users/152617/items/ADUQGPN4"],"uri":["http://zotero.org/users/152617/items/ADUQGPN4"],"itemData":{"id":3505,"type":"article-journal","title":"Increases in rewards promote flexible behavior","container-title":"Attention, Perception, &amp; Psychophysics","page":"938–952","volume":"73","issue":"3","source":"Google Scholar","abstract":"Offering reward for performance can motivate\npeople to perform a task better, but better preparation for\none task usually means decreased flexibility to perform\ndifferent tasks. In six experiments in which reward varied\nbetween low and high levels, we found that reward can\nencourage people to prepare more flexibly for different\ntasks, but only as it increased from the level on the previous\ntrial. When the same high rewards were offered continuously\ntrial after trial, people were more inclined to simply stick with\ndoing what had worked previously. We demonstrated such\nenhancements in flexibility in task switching, a difficult visual\nsearch task, and an easier priming of pop-out search task,\nwhich shows that this effect generalizes from executive tasks\nto perceptual processes that require relatively little executive\ncontrol. These findings suggest that relative, transient changes\nin reward can exert more potent effects on behavioral\nflexibility than can the absolute amount of reward, whether\nit consists of money or points in a social competition.","author":[{"family":"Shen","given":"Y. Jeremy"},{"family":"Chun","given":"Marvin M."}],"issued":{"date-parts":[["2011"]]}}},{"id":3543,"uris":["http://zotero.org/users/152617/items/UI584NQR"],"uri":["http://zotero.org/users/152617/items/UI584NQR"],"itemData":{"id":3543,"type":"article-journal","title":"Effects of Monetary Incentives on Task Switching","container-title":"Experimental Psychology","page":"216-226","volume":"59","issue":"4","source":"econtent.hogrefe.com (Atypon)","abstract":"In two experiments, effects of incentives on task switching were investigated. Incentives were provided as a monetary bonus. In both experiments, the availability of a bonus varied on a trial-to-trial basis. The main difference between the experiments relates to the association of incentives to individual tasks. In Experiment 1, the association of incentives to individual tasks was fixed. Under these conditions, the effect of incentives was largely due to reward expectancy. Switch costs were reduced to statistical insignificance. This was true even with the task that was not associated with a bonus. In Experiment 2, there was a variable association of incentives to individual tasks. Under these conditions, the reward expectancy effect was bound to conditions with a well-established bonus-task association. In conditions in which the bonus-task association was not established in advance, enhanced performance of the bonus task was accompanied by performance decrements with the task that was not associated with a bonus. Reward expectancy affected mainly the general level of performance. The outcome of this study may also inform recently suggested neurobiological accounts about the temporal dynamics of reward processing.","DOI":"10.1027/1618-3169/a000146","ISSN":"1618-3169","journalAbbreviation":"Experimental Psychology","author":[{"family":"Kleinsorge","given":"Thomas"},{"family":"Rinkenauer","given":"Gerhard"}],"issued":{"date-parts":[["2012",1,1]]}}}],"schema":"https://github.com/citation-style-language/schema/raw/master/csl-citation.json"} </w:instrText>
      </w:r>
      <w:r w:rsidR="00452AC5">
        <w:fldChar w:fldCharType="separate"/>
      </w:r>
      <w:r w:rsidR="0057450A" w:rsidRPr="0057450A">
        <w:rPr>
          <w:rFonts w:ascii="Calibri" w:hAnsi="Calibri" w:cs="Calibri"/>
        </w:rPr>
        <w:t>(Kleinsorge &amp; Rinkenauer, 2012; Shen &amp; Chun, 2011)</w:t>
      </w:r>
      <w:r w:rsidR="00452AC5">
        <w:fldChar w:fldCharType="end"/>
      </w:r>
      <w:r w:rsidR="007F7DEE">
        <w:t xml:space="preserve">, while consistently high rewards improved performance when remaining </w:t>
      </w:r>
      <w:r w:rsidR="007F7DEE">
        <w:lastRenderedPageBreak/>
        <w:t xml:space="preserve">with the same task </w:t>
      </w:r>
      <w:r w:rsidR="00452AC5">
        <w:fldChar w:fldCharType="begin"/>
      </w:r>
      <w:r w:rsidR="0057450A">
        <w:instrText xml:space="preserve"> ADDIN ZOTERO_ITEM CSL_CITATION {"citationID":"en2kouk84","properties":{"formattedCitation":"(Shen &amp; Chun, 2011)","plainCitation":"(Shen &amp; Chun, 2011)"},"citationItems":[{"id":3505,"uris":["http://zotero.org/users/152617/items/ADUQGPN4"],"uri":["http://zotero.org/users/152617/items/ADUQGPN4"],"itemData":{"id":3505,"type":"article-journal","title":"Increases in rewards promote flexible behavior","container-title":"Attention, Perception, &amp; Psychophysics","page":"938–952","volume":"73","issue":"3","source":"Google Scholar","abstract":"Offering reward for performance can motivate\npeople to perform a task better, but better preparation for\none task usually means decreased flexibility to perform\ndifferent tasks. In six experiments in which reward varied\nbetween low and high levels, we found that reward can\nencourage people to prepare more flexibly for different\ntasks, but only as it increased from the level on the previous\ntrial. When the same high rewards were offered continuously\ntrial after trial, people were more inclined to simply stick with\ndoing what had worked previously. We demonstrated such\nenhancements in flexibility in task switching, a difficult visual\nsearch task, and an easier priming of pop-out search task,\nwhich shows that this effect generalizes from executive tasks\nto perceptual processes that require relatively little executive\ncontrol. These findings suggest that relative, transient changes\nin reward can exert more potent effects on behavioral\nflexibility than can the absolute amount of reward, whether\nit consists of money or points in a social competition.","author":[{"family":"Shen","given":"Y. Jeremy"},{"family":"Chun","given":"Marvin M."}],"issued":{"date-parts":[["2011"]]}}}],"schema":"https://github.com/citation-style-language/schema/raw/master/csl-citation.json"} </w:instrText>
      </w:r>
      <w:r w:rsidR="00452AC5">
        <w:fldChar w:fldCharType="separate"/>
      </w:r>
      <w:r w:rsidR="0057450A" w:rsidRPr="0057450A">
        <w:rPr>
          <w:rFonts w:ascii="Calibri" w:hAnsi="Calibri" w:cs="Calibri"/>
        </w:rPr>
        <w:t>(Shen &amp; Chun, 2011)</w:t>
      </w:r>
      <w:r w:rsidR="00452AC5">
        <w:fldChar w:fldCharType="end"/>
      </w:r>
      <w:r w:rsidR="007F7DEE">
        <w:t xml:space="preserve">. Recently, </w:t>
      </w:r>
      <w:proofErr w:type="spellStart"/>
      <w:r w:rsidR="007F7DEE">
        <w:t>Fr</w:t>
      </w:r>
      <w:r w:rsidR="007F7DEE" w:rsidRPr="007F7DEE">
        <w:t>ö</w:t>
      </w:r>
      <w:r w:rsidR="007F7DEE">
        <w:t>ber</w:t>
      </w:r>
      <w:proofErr w:type="spellEnd"/>
      <w:r w:rsidR="007F7DEE">
        <w:t xml:space="preserve"> and </w:t>
      </w:r>
      <w:proofErr w:type="spellStart"/>
      <w:r w:rsidR="007F7DEE">
        <w:t>Dreisbach</w:t>
      </w:r>
      <w:proofErr w:type="spellEnd"/>
      <w:r w:rsidR="007F7DEE">
        <w:t xml:space="preserve"> </w:t>
      </w:r>
      <w:r w:rsidR="00452AC5">
        <w:fldChar w:fldCharType="begin"/>
      </w:r>
      <w:r w:rsidR="0057450A">
        <w:instrText xml:space="preserve"> ADDIN ZOTERO_ITEM CSL_CITATION {"citationID":"unl047k03","properties":{"formattedCitation":"(2016)","plainCitation":"(2016)"},"citationItems":[{"id":140,"uris":["http://zotero.org/users/152617/items/56JUUBSS"],"uri":["http://zotero.org/users/152617/items/56JUUBSS"],"itemData":{"id":140,"type":"article-journal","title":"How sequential changes in reward magnitude modulate cognitive flexibility: Evidence from voluntary task switching","container-title":"Journal of Experimental Psychology: Learning, Memory, and Cognition","page":"285-295","volume":"42","issue":"2","source":"APA PsycNET","abstract":"There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theory.","DOI":"10.1037/xlm0000166","ISSN":"1939-1285(Electronic);0278-7393(Print)","shortTitle":"How sequential changes in reward magnitude modulate cognitive flexibility","author":[{"family":"Fröber","given":"Kerstin"},{"family":"Dreisbach","given":"Gesine"}],"issued":{"date-parts":[["2016"]]}},"suppress-author":true}],"schema":"https://github.com/citation-style-language/schema/raw/master/csl-citation.json"} </w:instrText>
      </w:r>
      <w:r w:rsidR="00452AC5">
        <w:fldChar w:fldCharType="separate"/>
      </w:r>
      <w:r w:rsidR="0057450A" w:rsidRPr="0057450A">
        <w:rPr>
          <w:rFonts w:ascii="Calibri" w:hAnsi="Calibri" w:cs="Calibri"/>
        </w:rPr>
        <w:t>(2016)</w:t>
      </w:r>
      <w:r w:rsidR="00452AC5">
        <w:fldChar w:fldCharType="end"/>
      </w:r>
      <w:r w:rsidR="007F7DEE">
        <w:t xml:space="preserve"> </w:t>
      </w:r>
      <w:r w:rsidR="001F6925">
        <w:t xml:space="preserve">had participants choose between a number and a letter task (deciding whether a number is smaller or larger than a reference number, deciding whether a letter comes from the beginning or the end of the alphabet). They found that whether or not participants switched or repeated the task on a given trial (number vs. letter) depended on the immediate reward history: The </w:t>
      </w:r>
      <w:r w:rsidR="007F7DEE">
        <w:t xml:space="preserve">VSR </w:t>
      </w:r>
      <w:r w:rsidR="00BD4525">
        <w:t>was</w:t>
      </w:r>
      <w:r w:rsidR="007F7DEE">
        <w:t xml:space="preserve"> highest when reward leve</w:t>
      </w:r>
      <w:r w:rsidR="00A36DF5">
        <w:t>l</w:t>
      </w:r>
      <w:r w:rsidR="007F7DEE">
        <w:t xml:space="preserve"> either increased </w:t>
      </w:r>
      <w:r w:rsidR="007F7DEE">
        <w:rPr>
          <w:i/>
        </w:rPr>
        <w:t xml:space="preserve">or </w:t>
      </w:r>
      <w:r w:rsidR="007F7DEE">
        <w:t>decreased</w:t>
      </w:r>
      <w:r w:rsidR="001F6925">
        <w:t xml:space="preserve"> from one trial to the next. </w:t>
      </w:r>
      <w:r w:rsidR="00A36DF5">
        <w:t>They also</w:t>
      </w:r>
      <w:r w:rsidR="001F6925">
        <w:t xml:space="preserve"> found the lowest VSR when reward remain</w:t>
      </w:r>
      <w:r w:rsidR="00A36DF5">
        <w:t>e</w:t>
      </w:r>
      <w:r w:rsidR="001F6925">
        <w:t>d high and an intermediate VSR when reward remained low</w:t>
      </w:r>
      <w:r w:rsidR="003D3E52">
        <w:t xml:space="preserve"> (see figure 2C)</w:t>
      </w:r>
      <w:r w:rsidR="007F7DEE">
        <w:t xml:space="preserve">. </w:t>
      </w:r>
      <w:r>
        <w:t>In terms of the aforementioned flexibility-stability balance, this was interpreted as evidence that unchanged high reward promotes stability whereas reward increases or decreases promote cognitive flexibility.</w:t>
      </w:r>
    </w:p>
    <w:p w14:paraId="4A2B3EC8" w14:textId="7BA5EBB3" w:rsidR="002901E5" w:rsidRPr="00B54B96" w:rsidRDefault="002901E5" w:rsidP="003445AC">
      <w:pPr>
        <w:spacing w:line="480" w:lineRule="auto"/>
        <w:ind w:firstLine="720"/>
        <w:rPr>
          <w:color w:val="000000" w:themeColor="text1"/>
        </w:rPr>
      </w:pPr>
      <w:r>
        <w:rPr>
          <w:color w:val="000000" w:themeColor="text1"/>
        </w:rPr>
        <w:t xml:space="preserve">The majority of </w:t>
      </w:r>
      <w:r w:rsidR="00E52CC1">
        <w:rPr>
          <w:color w:val="000000" w:themeColor="text1"/>
        </w:rPr>
        <w:t>animals</w:t>
      </w:r>
      <w:r>
        <w:rPr>
          <w:color w:val="000000" w:themeColor="text1"/>
        </w:rPr>
        <w:t xml:space="preserve">, like humans, live in a dynamically changing environment, and thus face the same trade-offs between flexibility and stability, or exploration and exploitation. </w:t>
      </w:r>
      <w:r w:rsidR="00E52CC1">
        <w:rPr>
          <w:color w:val="000000" w:themeColor="text1"/>
        </w:rPr>
        <w:t>T</w:t>
      </w:r>
      <w:r w:rsidR="0092646C">
        <w:rPr>
          <w:color w:val="000000" w:themeColor="text1"/>
        </w:rPr>
        <w:t xml:space="preserve">he </w:t>
      </w:r>
      <w:r w:rsidR="00E52CC1">
        <w:rPr>
          <w:color w:val="000000" w:themeColor="text1"/>
        </w:rPr>
        <w:t xml:space="preserve">behavioural rules, and neural mechanisms, underlying cognitive flexibility in vertebrates </w:t>
      </w:r>
      <w:r w:rsidR="00AB187D">
        <w:rPr>
          <w:color w:val="000000" w:themeColor="text1"/>
        </w:rPr>
        <w:t>have</w:t>
      </w:r>
      <w:r w:rsidR="00E52CC1">
        <w:rPr>
          <w:color w:val="000000" w:themeColor="text1"/>
        </w:rPr>
        <w:t xml:space="preserve"> been the subject of intense research </w:t>
      </w:r>
      <w:r w:rsidR="00452AC5">
        <w:rPr>
          <w:color w:val="000000" w:themeColor="text1"/>
        </w:rPr>
        <w:fldChar w:fldCharType="begin"/>
      </w:r>
      <w:r w:rsidR="0057450A">
        <w:rPr>
          <w:color w:val="000000" w:themeColor="text1"/>
        </w:rPr>
        <w:instrText xml:space="preserve"> ADDIN ZOTERO_ITEM CSL_CITATION {"citationID":"15jtl718kj","properties":{"formattedCitation":"(Klanker, Feenstra, &amp; Denys, 2013)","plainCitation":"(Klanker, Feenstra, &amp; Denys, 2013)"},"citationItems":[{"id":3707,"uris":["http://zotero.org/users/152617/items/V42W9KPS"],"uri":["http://zotero.org/users/152617/items/V42W9KPS"],"itemData":{"id":3707,"type":"article-journal","title":"Dopaminergic control of cognitive flexibility in humans and animals","container-title":"Frontiers in Neuroscience","volume":"7","source":"Frontiers","abstract":"Striatal dopamine is thought to code for learned associations between cues and reinforcers and to mediate approach behavior towards a reward. Less is known about the contribution of dopamine to cognitive flexibility – the ability to adapt behavior in response to changes in the environment. Altered reward processing and impairments in cognitive flexibility are observed in psychiatric disorders such as obsessive compulsive disorder. Patients with this disorder show a disruption of functioning in the frontostriatal circuit and alterations in dopamine signaling. In this review we summarize findings from animal and human studies that have investigated the involvement of striatal dopamine in cognitive flexibility. These findings may provide a better understanding of the role of dopaminergic dysfunction in cognitive inflexibility in psychiatric disorders, such as OCD.","URL":"http://journal.frontiersin.org/article/10.3389/fnins.2013.00201/abstract","DOI":"10.3389/fnins.2013.00201","ISSN":"1662-453X","journalAbbreviation":"Front. Neurosci.","language":"English","author":[{"family":"Klanker","given":"Marianne"},{"family":"Feenstra","given":"Matthijs"},{"family":"Denys","given":"Damiaan"}],"issued":{"date-parts":[["2013"]]},"accessed":{"date-parts":[["2017",2,7]]}}}],"schema":"https://github.com/citation-style-language/schema/raw/master/csl-citation.json"} </w:instrText>
      </w:r>
      <w:r w:rsidR="00452AC5">
        <w:rPr>
          <w:color w:val="000000" w:themeColor="text1"/>
        </w:rPr>
        <w:fldChar w:fldCharType="separate"/>
      </w:r>
      <w:r w:rsidR="0057450A" w:rsidRPr="0057450A">
        <w:rPr>
          <w:rFonts w:ascii="Calibri" w:hAnsi="Calibri" w:cs="Calibri"/>
        </w:rPr>
        <w:t>(Klanker, Feenstra, &amp; Denys, 2013)</w:t>
      </w:r>
      <w:r w:rsidR="00452AC5">
        <w:rPr>
          <w:color w:val="000000" w:themeColor="text1"/>
        </w:rPr>
        <w:fldChar w:fldCharType="end"/>
      </w:r>
      <w:r w:rsidR="00E52CC1">
        <w:rPr>
          <w:color w:val="000000" w:themeColor="text1"/>
        </w:rPr>
        <w:t>, and non-human vertebrates show some parallels</w:t>
      </w:r>
      <w:r w:rsidR="008C578A">
        <w:rPr>
          <w:color w:val="000000" w:themeColor="text1"/>
        </w:rPr>
        <w:t>, but also striking differences,</w:t>
      </w:r>
      <w:r w:rsidR="00E52CC1">
        <w:rPr>
          <w:color w:val="000000" w:themeColor="text1"/>
        </w:rPr>
        <w:t xml:space="preserve"> to human responses in task-switching paradigms </w:t>
      </w:r>
      <w:r w:rsidR="00452AC5">
        <w:rPr>
          <w:color w:val="000000" w:themeColor="text1"/>
        </w:rPr>
        <w:fldChar w:fldCharType="begin"/>
      </w:r>
      <w:r w:rsidR="0057450A">
        <w:rPr>
          <w:color w:val="000000" w:themeColor="text1"/>
        </w:rPr>
        <w:instrText xml:space="preserve"> ADDIN ZOTERO_ITEM CSL_CITATION {"citationID":"uQpEwNS8","properties":{"formattedCitation":"(Baker &amp; Ragozzino, 2014; Leenaars et al., 2012; Richter et al., 2014; Stoet &amp; Snyder, 2003)","plainCitation":"(Baker &amp; Ragozzino, 2014; Leenaars et al., 2012; Richter et al., 2014; Stoet &amp; Snyder, 2003)"},"citationItems":[{"id":3715,"uris":["http://zotero.org/users/152617/items/84HX57DH"],"uri":["http://zotero.org/users/152617/items/84HX57DH"],"itemData":{"id":3715,"type":"article-journal","title":"Contralateral disconnection of the rat prelimbic cortex and dorsomedial striatum impairs cue-guided behavioral switching","container-title":"Learning &amp; Memory","page":"368-379","volume":"21","issue":"8","source":"learnmem.cshlp.org","abstract":"Switches in reward outcomes or reward-predictive cues are two fundamental ways in which information is used to flexibly shift response patterns. The rat prelimbic cortex and dorsomedial striatum support behavioral flexibility based on a change in outcomes. The present experiments investigated whether these two brain regions are necessary for conditional discrimination performance in which a switch in reward-predictive cues occurs every three to six trials. The GABA agonists baclofen and muscimol infused into the prelimbic cortex significantly impaired performance leading rats to adopt an inappropriate turn strategy. The NMDA receptor antagonist D-AP5 infused into the dorsomedial striatum or prelimbic cortex and dorsomedial striatum contralateral disconnection impaired performance due to a rat failing to switch a response choice for an entire trial block in about two out of 13 test blocks. In an additional study, contralateral disconnection did not affect nonswitch discrimination performance. The results suggest that the prelimbic cortex and dorsomedial striatum are necessary to support cue-guided behavioral switching. The prelimbic cortex may be critical for generating alternative response patterns while the dorsomedial striatum supports the selection of an appropriate response when cue information must be used to flexibly switch response patterns.","DOI":"10.1101/lm.034819.114","ISSN":"1072-0502, 1549-5485","note":"PMID: 25028395","journalAbbreviation":"Learn. Mem.","language":"en","author":[{"family":"Baker","given":"Phillip M."},{"family":"Ragozzino","given":"Michael E."}],"issued":{"date-parts":[["2014",8,1]]}}},{"id":3709,"uris":["http://zotero.org/users/152617/items/RUUA66DN"],"uri":["http://zotero.org/users/152617/items/RUUA66DN"],"itemData":{"id":3709,"type":"article-journal","title":"Switch-task performance in rats is disturbed by 12 h of sleep deprivation but not by 12 h of sleep fragmentation","container-title":"Sleep","page":"211-221","volume":"35","issue":"2","source":"PubMed","abstract":"STUDY OBJECTIVES: Task-switching is an executive function involving the prefrontal cortex. Switching temporarily attenuates the speed and/or accuracy of performance, phenomena referred to as switch costs. In accordance with the idea that prefrontal function is particularly sensitive to sleep loss, switch-costs increase during prolonged waking in humans. It has been difficult to investigate the underlying neurobiological mechanisms because of the lack of a suitable animal model. Here, we introduce the first switch-task for rats and report the effects of sleep deprivation and inactivation of the medial prefrontal cortex.\nDESIGN: Rats were trained to repeatedly switch between 2 stimulus-response associations, indicated by the presentation of a visual or an auditory stimulus. These stimulus-response associations were offered in blocks, and performance was compared for the first and fifth trials of each block. Performance was tested after exposure to 12 h of total sleep deprivation, sleep fragmentation, and their respective movement control conditions. Finally, it was tested after pharmacological inactivation of the medial prefrontal cortex.\nSETTINGS: Controlled laboratory settings.\nPARTICIPANTS: 15 male Wistar rats.\nMEASUREMENTS &amp; RESULTS: Both accuracy and latency showed switch-costs at baseline. Twelve hours of total sleep deprivation, but not sleep fragmentation, impaired accuracy selectively on the switch-trials. Inactivation of the medial prefrontal cortex by local neuronal inactivation resulted in an overall decrease in accuracy.\nCONCLUSIONS: We developed and validated a switch-task that is sensitive to sleep deprivation. This introduces the possibility for in-depth investigations on the neurobiological mechanisms underlying executive impairments after sleep disturbance in a rat model.","DOI":"10.5665/sleep.1624","ISSN":"1550-9109","note":"PMID: 22294811\nPMCID: PMC3250360","journalAbbreviation":"Sleep","language":"eng","author":[{"family":"Leenaars","given":"Cathalijn H. C."},{"family":"Joosten","given":"Ruud N. J. M. A."},{"family":"Zwart","given":"Allard"},{"family":"Sandberg","given":"Hans"},{"family":"Ruimschotel","given":"Emma"},{"family":"Hanegraaf","given":"Maaike A. J."},{"family":"Dematteis","given":"Maurice"},{"family":"Feenstra","given":"Matthijs G. P."},{"family":"Someren","given":"Eus J. W.","non-dropping-particle":"van"}],"issued":{"date-parts":[["2012",2,1]]}}},{"id":3838,"uris":["http://zotero.org/users/152617/items/FNUSUWZX"],"uri":["http://zotero.org/users/152617/items/FNUSUWZX"],"itemData":{"id":3838,"type":"article-journal","title":"Touchscreen-paradigm for mice reveals cross-species evidence for an antagonistic relationship of cognitive flexibility and stability","container-title":"Frontiers in Behavioral Neuroscience","volume":"8","source":"Frontiers","abstract":"The abilities to either flexibly adjust behavior according to changing demands (cognitive flexibility) or to maintain it in the face of potential distractors (cognitive stability) are critical for adaptive behavior in many situations. Recently, a novel human paradigm has found individual differences of cognitive flexibility and stability to be related to common prefrontal networks. The aims of the present study were, first, to translate this paradigm from humans to mice and, second, to test conceptual predictions of a computational model of prefrontal working memory mechanisms, the Dual State Theory, which assumes an antagonistic relation between cognitive flexibility and stability. Mice were trained in a touchscreen-paradigm to discriminate visual cues. The task involved ‘ongoing’ and cued ‘switch’ trials. In addition distractor cues were interspersed to test the ability to resist distraction, and an ambiguous condition assessed the spontaneous switching between two possible responses without explicit cues. While response times did not differ substantially between conditions, error rates increased from the ‘ongoing’ baseline condition to the most complex condition, where subjects were required to switch between two responses in the presence of a distracting cue. Importantly, subjects switching more often spontaneously were found to be more distractible by task irrelevant cues, but also more flexible in situations, where switching was required. These results support a dichotomy of cognitive flexibility and stability as predicted by the Dual State Theory. Furthermore, they replicate critical aspects of the human paradigm, which indicates the translational potential of the testing procedure and supports the use of touchscreen procedures in preclinical animal research.","URL":"http://journal.frontiersin.org/article/10.3389/fnbeh.2014.00154/abstract","DOI":"10.3389/fnbeh.2014.00154","ISSN":"1662-5153","journalAbbreviation":"Front. Behav. Neurosci.","language":"English","author":[{"family":"Richter","given":"S. Helene"},{"family":"Vogel","given":"Anne S."},{"family":"Ueltzhöffer","given":"Kai"},{"family":"Muzzillo","given":"Chiara"},{"family":"Vogt","given":"Miriam A."},{"family":"Lankisch","given":"Katja"},{"family":"Armbruster-Genç","given":"Diana J. N."},{"family":"Riva","given":"Marco A."},{"family":"Fiebach","given":"Christian J."},{"family":"Gass","given":"Peter"},{"family":"Vollmayr","given":"Barbara"}],"issued":{"date-parts":[["2014"]]},"accessed":{"date-parts":[["2017",3,8]]}}},{"id":3713,"uris":["http://zotero.org/users/152617/items/99QGUUHE"],"uri":["http://zotero.org/users/152617/items/99QGUUHE"],"itemData":{"id":3713,"type":"article-journal","title":"Executive control and task-switching in monkeys","container-title":"Neuropsychologia","page":"1357-1364","volume":"41","issue":"10","source":"ScienceDirect","abstract":"Executive control involves concentrating on one task without losing the ability to switch to a second task at will. We studied this ability in monkeys (Macaca mulatta) performing arbitrary stimulus–response mappings in a task-switching paradigm. We found relatively low switch costs but high task interference costs. This is the reverse of the typical human pattern of relatively large switch costs and small interference costs. This difference in the behavior of the two species may reflect anatomical differences in the sizes of the prefrontal and parietal cortices. These results indicate that monkeys are an excellent model for some but not all aspects of human task-switching.","DOI":"10.1016/S0028-3932(03)00048-4","ISSN":"0028-3932","journalAbbreviation":"Neuropsychologia","author":[{"family":"Stoet","given":"Gijsbert"},{"family":"Snyder","given":"Lawrence H."}],"issued":{"date-parts":[["2003"]]}}}],"schema":"https://github.com/citation-style-language/schema/raw/master/csl-citation.json"} </w:instrText>
      </w:r>
      <w:r w:rsidR="00452AC5">
        <w:rPr>
          <w:color w:val="000000" w:themeColor="text1"/>
        </w:rPr>
        <w:fldChar w:fldCharType="separate"/>
      </w:r>
      <w:r w:rsidR="0057450A" w:rsidRPr="0057450A">
        <w:rPr>
          <w:rFonts w:ascii="Calibri" w:hAnsi="Calibri" w:cs="Calibri"/>
        </w:rPr>
        <w:t>(Baker &amp; Ragozzino, 2014; Leenaars et al., 2012; Richter et al., 2014; Stoet &amp; Snyder, 2003)</w:t>
      </w:r>
      <w:r w:rsidR="00452AC5">
        <w:rPr>
          <w:color w:val="000000" w:themeColor="text1"/>
        </w:rPr>
        <w:fldChar w:fldCharType="end"/>
      </w:r>
      <w:r w:rsidR="00B54B96">
        <w:rPr>
          <w:color w:val="000000" w:themeColor="text1"/>
        </w:rPr>
        <w:t xml:space="preserve">. These parallels may well arise from shared neural mechanisms, namely dopamine circuits in the prefrontal cortex </w:t>
      </w:r>
      <w:r w:rsidR="00452AC5">
        <w:rPr>
          <w:color w:val="000000" w:themeColor="text1"/>
        </w:rPr>
        <w:fldChar w:fldCharType="begin"/>
      </w:r>
      <w:r w:rsidR="0057450A">
        <w:rPr>
          <w:color w:val="000000" w:themeColor="text1"/>
        </w:rPr>
        <w:instrText xml:space="preserve"> ADDIN ZOTERO_ITEM CSL_CITATION {"citationID":"1cn9idbg6r","properties":{"formattedCitation":"(Durstewitz &amp; Seamans, 2008; Schultz, 2013; Schultz, Dayan, &amp; Montague, 1997)","plainCitation":"(Durstewitz &amp; Seamans, 2008; Schultz, 2013; Schultz, Dayan, &amp; Montague, 1997)"},"citationItems":[{"id":3746,"uris":["http://zotero.org/users/152617/items/TFVUDAGM"],"uri":["http://zotero.org/users/152617/items/TFVUDAGM"],"itemData":{"id":3746,"type":"article-journal","title":"A Neural Substrate of Prediction and Reward","container-title":"Science","page":"1593-1599","volume":"275","issue":"5306","source":"science.sciencemag.org","abstract":"The capacity to predict future events permits a creature to detect, model, and manipulate the causal structure of its interactions with its environment. Behavioral experiments suggest that learning is driven by changes in the expectations about future salient events such as rewards and punishments. Physiological work has recently complemented these studies by identifying dopaminergic neurons in the primate whose fluctuating output apparently signals changes or errors in the predictions of future salient and rewarding events. Taken together, these findings can be understood through quantitative theories of adaptive optimizing control.","DOI":"10.1126/science.275.5306.1593","ISSN":"0036-8075, 1095-9203","note":"PMID: 9054347","language":"en","author":[{"family":"Schultz","given":"Wolfram"},{"family":"Dayan","given":"Peter"},{"family":"Montague","given":"P. Read"}],"issued":{"date-parts":[["1997",3,14]]}}},{"id":3744,"uris":["http://zotero.org/users/152617/items/ADBUCS6I"],"uri":["http://zotero.org/users/152617/items/ADBUCS6I"],"itemData":{"id":3744,"type":"article-journal","title":"The Dual-State Theory of Prefrontal Cortex Dopamine Function with Relevance to Catechol-O-Methyltransferase Genotypes and Schizophrenia","container-title":"Biological Psychiatry","collection-title":"Neurodevelopment and the Transition from Schizophrenia Prodrome to Schizophrenia","page":"739-749","volume":"64","issue":"9","source":"ScienceDirect","abstract":"There is now general consensus that at least some of the cognitive deficits in schizophrenia are related to dysfunctions in the prefrontal cortex (PFC) dopamine (DA) system. At the cellular and synaptic level, the effects of DA in PFC via D1- and D2-class receptors are highly complex, often apparently opposing, and hence difficult to understand with regard to their functional implications. Biophysically realistic computational models have provided valuable insights into how the effects of DA on PFC neurons and synaptic currents as measured in vitro link up to the neural network and cognitive levels. They suggest the existence of two discrete dynamical regimes, a D1-dominated state characterized by a high energy barrier among different network patterns that favors robust online maintenance of information and a D2-dominated state characterized by a low energy barrier that is beneficial for flexible and fast switching among representational states. These predictions are consistent with a variety of electrophysiological, neuroimaging, and behavioral results in humans and nonhuman species. Moreover, these biophysically based models predict that imbalanced D1:D2 receptor activation causing extremely low or extremely high energy barriers among activity states could lead to the emergence of cognitive, positive, and negative symptoms observed in schizophrenia. Thus, combined experimental and computational approaches hold the promise of allowing a detailed mechanistic understanding of how DA alters information processing in normal and pathological conditions, thereby potentially providing new routes for the development of pharmacological treatments for schizophrenia.","DOI":"10.1016/j.biopsych.2008.05.015","ISSN":"0006-3223","journalAbbreviation":"Biological Psychiatry","author":[{"family":"Durstewitz","given":"Daniel"},{"family":"Seamans","given":"Jeremy K."}],"issued":{"date-parts":[["2008",11,1]]}}},{"id":3750,"uris":["http://zotero.org/users/152617/items/BAT7B9D5"],"uri":["http://zotero.org/users/152617/items/BAT7B9D5"],"itemData":{"id":3750,"type":"article-journal","title":"Updating dopamine reward signals","container-title":"Current Opinion in Neurobiology","collection-title":"Macrocircuits","page":"229-238","volume":"23","issue":"2","source":"ScienceDirect","abstract":"Recent work has advanced our knowledge of phasic dopamine reward prediction error signals. The error signal is bidirectional, reflects well the higher order prediction error described by temporal difference learning models, is compatible with model-free and model-based reinforcement learning, reports the subjective rather than physical reward value during temporal discounting and reflects subjective stimulus perception rather than physical stimulus aspects. Dopamine activations are primarily driven by reward, and to some extent risk, whereas punishment and salience have only limited activating effects when appropriate controls are respected. The signal is homogeneous in terms of time course but heterogeneous in many other aspects. It is essential for synaptic plasticity and a range of behavioural learning situations.","DOI":"10.1016/j.conb.2012.11.012","ISSN":"0959-4388","journalAbbreviation":"Current Opinion in Neurobiology","author":[{"family":"Schultz","given":"Wolfram"}],"issued":{"date-parts":[["2013",4]]}}}],"schema":"https://github.com/citation-style-language/schema/raw/master/csl-citation.json"} </w:instrText>
      </w:r>
      <w:r w:rsidR="00452AC5">
        <w:rPr>
          <w:color w:val="000000" w:themeColor="text1"/>
        </w:rPr>
        <w:fldChar w:fldCharType="separate"/>
      </w:r>
      <w:r w:rsidR="0057450A" w:rsidRPr="0057450A">
        <w:rPr>
          <w:rFonts w:ascii="Calibri" w:hAnsi="Calibri" w:cs="Calibri"/>
        </w:rPr>
        <w:t>(Durstewitz &amp; Seamans, 2008; Schultz, 2013; Schultz, Dayan, &amp; Montague, 1997)</w:t>
      </w:r>
      <w:r w:rsidR="00452AC5">
        <w:rPr>
          <w:color w:val="000000" w:themeColor="text1"/>
        </w:rPr>
        <w:fldChar w:fldCharType="end"/>
      </w:r>
      <w:r w:rsidR="00D077D1">
        <w:rPr>
          <w:color w:val="000000" w:themeColor="text1"/>
        </w:rPr>
        <w:t>,</w:t>
      </w:r>
      <w:r w:rsidR="00B54B96">
        <w:rPr>
          <w:color w:val="000000" w:themeColor="text1"/>
        </w:rPr>
        <w:t xml:space="preserve"> and </w:t>
      </w:r>
      <w:r w:rsidR="00930DB5">
        <w:rPr>
          <w:color w:val="000000" w:themeColor="text1"/>
        </w:rPr>
        <w:t>thus make it difficult to</w:t>
      </w:r>
      <w:r w:rsidR="00B54B96">
        <w:rPr>
          <w:color w:val="000000" w:themeColor="text1"/>
        </w:rPr>
        <w:t xml:space="preserve"> assess whether the similarities in behaviour between humans and non-human vertebrates arise due to a shared evolutionary origin, or represent independent convergence on an advantageous behavioural strategy. Invertebrates, however, do not have a prefrontal cortex, and thus a common ancestor hypothesis for parallel behaviours </w:t>
      </w:r>
      <w:r w:rsidR="006C4434">
        <w:rPr>
          <w:color w:val="000000" w:themeColor="text1"/>
        </w:rPr>
        <w:t>is unlikely, but cannot be ruled out</w:t>
      </w:r>
      <w:r w:rsidR="00B54B96">
        <w:rPr>
          <w:color w:val="000000" w:themeColor="text1"/>
        </w:rPr>
        <w:t xml:space="preserve">. Nevertheless, invertebrates also </w:t>
      </w:r>
      <w:r w:rsidR="008C578A">
        <w:rPr>
          <w:color w:val="000000" w:themeColor="text1"/>
        </w:rPr>
        <w:t xml:space="preserve">contend </w:t>
      </w:r>
      <w:r w:rsidR="00B54B96">
        <w:rPr>
          <w:color w:val="000000" w:themeColor="text1"/>
        </w:rPr>
        <w:t xml:space="preserve">with an ever-changing environment, just as vertebrates </w:t>
      </w:r>
      <w:r w:rsidR="00D94254">
        <w:rPr>
          <w:color w:val="000000" w:themeColor="text1"/>
        </w:rPr>
        <w:t>do</w:t>
      </w:r>
      <w:r w:rsidR="00B54B96">
        <w:rPr>
          <w:color w:val="000000" w:themeColor="text1"/>
        </w:rPr>
        <w:t xml:space="preserve">. </w:t>
      </w:r>
    </w:p>
    <w:p w14:paraId="7814696D" w14:textId="721156F1" w:rsidR="00364663" w:rsidRDefault="002262CF" w:rsidP="003445AC">
      <w:pPr>
        <w:spacing w:line="480" w:lineRule="auto"/>
        <w:ind w:firstLine="720"/>
      </w:pPr>
      <w:r>
        <w:t xml:space="preserve">Social insects, such as bees and ants, are particularly well suited for </w:t>
      </w:r>
      <w:r w:rsidR="00B54B96">
        <w:t>comparative</w:t>
      </w:r>
      <w:r>
        <w:t xml:space="preserve"> studies. </w:t>
      </w:r>
      <w:r w:rsidR="00BD4525">
        <w:t>S</w:t>
      </w:r>
      <w:r>
        <w:t>oc</w:t>
      </w:r>
      <w:r w:rsidR="00B54B96">
        <w:t>ial insects are very convenient</w:t>
      </w:r>
      <w:r w:rsidR="00BD4525">
        <w:t xml:space="preserve"> study organisms </w:t>
      </w:r>
      <w:r>
        <w:t xml:space="preserve">as they make repeated visits to food sources, unloading the collected food in the nest and returning for more. This makes training social insects very easy, especially ants which can be studied on a lab bench. </w:t>
      </w:r>
      <w:r w:rsidR="00C60756">
        <w:t>Importantly,</w:t>
      </w:r>
      <w:r>
        <w:t xml:space="preserve"> many social insects have </w:t>
      </w:r>
      <w:r>
        <w:lastRenderedPageBreak/>
        <w:t>already been shown to have remarkably advanced cognitive abilities, per</w:t>
      </w:r>
      <w:r w:rsidR="00492F82">
        <w:t xml:space="preserve">haps by virtue of being social </w:t>
      </w:r>
      <w:r w:rsidR="00452AC5">
        <w:fldChar w:fldCharType="begin"/>
      </w:r>
      <w:r w:rsidR="0057450A">
        <w:instrText xml:space="preserve"> ADDIN ZOTERO_ITEM CSL_CITATION {"citationID":"AsAfb0mg","properties":{"formattedCitation":"(Lihoreau, Latty, &amp; Chittka, 2012)","plainCitation":"(Lihoreau, Latty, &amp; Chittka, 2012)"},"citationItems":[{"id":3627,"uris":["http://zotero.org/users/152617/items/3KFHKCCR"],"uri":["http://zotero.org/users/152617/items/3KFHKCCR"],"itemData":{"id":3627,"type":"article-journal","title":"An Exploration of the Social Brain Hypothesis in Insects","container-title":"Frontiers in Physiology","volume":"3","source":"Frontiers","abstract":"The ‘social brain hypothesis’ posits that the cognitive demands of sociality have driven the evolution of substantially enlarged brains in primates and some other mammals. Whether such reasoning can apply to all social animals is an open question. Here we examine the evolutionary relationships between sociality, cognition and brain size in insects, a taxonomic group characterized by an extreme sophistication of social behaviors and relatively simple nervous systems. We discuss the application of the social brain hypothesis in this group based on comparative studies of brain volumes across species exhibiting various levels of social complexity. We illustrate how some of the major behavioral innovations of social insects may in fact require little information processing and minor adjustments of neural circuitry, thus potentially selecting for more specialized rather than bigger brains. We argue that future work aiming to understand how animal behavior, cognition and brains are shaped by the environment (including social interactions) should focus on brain functions and identify neural correlates of social tasks, not only brain sizes.","URL":"http://journal.frontiersin.org/article/10.3389/fphys.2012.00442/abstract","DOI":"10.3389/fphys.2012.00442","ISSN":"1664-042X","journalAbbreviation":"Front. Physiol.","language":"English","author":[{"family":"Lihoreau","given":"Mathieu"},{"family":"Latty","given":"Tanya"},{"family":"Chittka","given":"Lars"}],"issued":{"date-parts":[["2012"]]},"accessed":{"date-parts":[["2017",1,11]]}}}],"schema":"https://github.com/citation-style-language/schema/raw/master/csl-citation.json"} </w:instrText>
      </w:r>
      <w:r w:rsidR="00452AC5">
        <w:fldChar w:fldCharType="separate"/>
      </w:r>
      <w:r w:rsidR="0057450A" w:rsidRPr="0057450A">
        <w:rPr>
          <w:rFonts w:ascii="Calibri" w:hAnsi="Calibri" w:cs="Calibri"/>
        </w:rPr>
        <w:t>(Lihoreau, Latty, &amp; Chittka, 2012)</w:t>
      </w:r>
      <w:r w:rsidR="00452AC5">
        <w:fldChar w:fldCharType="end"/>
      </w:r>
      <w:r>
        <w:t>. Honey</w:t>
      </w:r>
      <w:r w:rsidR="00CC0F67">
        <w:t xml:space="preserve"> </w:t>
      </w:r>
      <w:r>
        <w:t>bees have, for example, been shown to be able to learn abstract concepts such as symmetry, sameness vs</w:t>
      </w:r>
      <w:r w:rsidR="00931577">
        <w:t>.</w:t>
      </w:r>
      <w:r>
        <w:t xml:space="preserve"> difference, and above vs. below </w:t>
      </w:r>
      <w:r w:rsidR="00452AC5">
        <w:fldChar w:fldCharType="begin"/>
      </w:r>
      <w:r w:rsidR="0057450A">
        <w:instrText xml:space="preserve"> ADDIN ZOTERO_ITEM CSL_CITATION {"citationID":"1vhe1o117m","properties":{"formattedCitation":"{\\rtf (Avargu\\uc0\\u232{}s-Weber, Dyer, &amp; Giurfa, 2010; Avargu\\uc0\\u232{}s-Weber &amp; Giurfa, 2013; Giurfa, Eichmann, &amp; Menzel, 1996; Giurfa, Zhang, Jenett, Menzel, &amp; Srinivasan, 2001)}","plainCitation":"(Avarguès-Weber, Dyer, &amp; Giurfa, 2010; Avarguès-Weber &amp; Giurfa, 2013; Giurfa, Eichmann, &amp; Menzel, 1996; Giurfa, Zhang, Jenett, Menzel, &amp; Srinivasan, 2001)"},"citationItems":[{"id":155,"uris":["http://zotero.org/users/152617/items/5DHW2888"],"uri":["http://zotero.org/users/152617/items/5DHW2888"],"itemData":{"id":155,"type":"article-journal","title":"Symmetry perception in an insect","container-title":"Nature","page":"458-461","volume":"382","issue":"6590","source":"www.nature.com.ezproxy.sussex.ac.uk","DOI":"10.1038/382458a0","journalAbbreviation":"Nature","language":"en","author":[{"family":"Giurfa","given":"Martin"},{"family":"Eichmann","given":"Birgit"},{"family":"Menzel","given":"Randolf"}],"issued":{"date-parts":[["1996",8,1]]}}},{"id":169,"uris":["http://zotero.org/users/152617/items/5UMDBIGG"],"uri":["http://zotero.org/users/152617/items/5UMDBIGG"],"itemData":{"id":169,"type":"article-journal","title":"The concepts of ‘sameness’ and ‘difference’ in an insect","container-title":"Nature","page":"930-933","volume":"410","issue":"6831","source":"www.nature.com.ezproxy.sussex.ac.uk","abstract":"Insects process and learn information flexibly to adapt to their environment. The honeybee Apis mellifera constitutes a traditional model for studying learning and memory at behavioural, cellular and molecular levels. Earlier studies focused on elementary associative and non-associative forms of learning determined by either olfactory conditioning of the proboscis extension reflex or the learning of visual stimuli in an operant context. However, research has indicated that bees are capable of cognitive performances that were thought to occur only in some vertebrate species. For example, honeybees can interpolate visual information, exhibit associative recall, categorize visual information and learn contextual information. Here we show that honeybees can form 'sameness' and 'difference' concepts. They learn to solve 'delayed matching-to-sample' tasks, in which they are required to respond to a matching stimulus, and 'delayed non-matching-to-sample' tasks, in which they are required to respond to a different stimulus; they can also transfer the learned rules to new stimuli of the same or a different sensory modality. Thus, not only can bees learn specific objects and their physical parameters, but they can also master abstract inter-relationships, such as sameness and difference.","DOI":"10.1038/35073582","ISSN":"0028-0836","journalAbbreviation":"Nature","language":"en","author":[{"family":"Giurfa","given":"Martin"},{"family":"Zhang","given":"Shaowu"},{"family":"Jenett","given":"Arnim"},{"family":"Menzel","given":"Randolf"},{"family":"Srinivasan","given":"Mandyam V."}],"issued":{"date-parts":[["2001",4,19]]}}},{"id":1179,"uris":["http://zotero.org/users/152617/items/WQ9KF39V"],"uri":["http://zotero.org/users/152617/items/WQ9KF39V"],"itemData":{"id":1179,"type":"article-journal","title":"Conceptualization of above and below relationships by an insect","container-title":"Proceedings of the Royal Society of London B: Biological Sciences","page":"rspb20101891","source":"rspb.royalsocietypublishing.org","abstract":"Relational rules such as ‘same’ or ‘different’ are mastered by humans and non-human primates and are considered as abstract conceptual thinking as they require relational learning beyond perceptual generalization. Here, we investigated whether an insect, the honeybee (Apis mellifera), can form a conceptual representation of an above/below spatial relationship. In experiment 1, bees were trained with differential conditioning to choose a variable target located above or below a black bar that acted as constant referent throughout the experiment. In experiment 2, two visual stimuli were aligned vertically, one being the referent, which was kept constant throughout the experiment, and the other the target, which was variable. In both experiments, the distance between the target and the referent, and their location within the visual field was systematically varied. In both cases, bees succeeded in transferring the learned concept to novel stimuli, preserving the trained spatial relation, thus showing an ability to manipulate this relational concept independently of the physical nature of the stimuli. Absolute location of the referent into the visual field was not a low-level cue used by the bees to solve the task. The honeybee is thus capable of conceptual learning despite having a miniature brain, showing that such elaborated learning form is not a prerogative of vertebrates.","DOI":"10.1098/rspb.2010.1891","ISSN":"0962-8452, 1471-2954","note":"Relational rules such as ‘same’ or ‘different’ are mastered by humans and non-human primates and are considered as abstract conceptual thinking as they require relational learning beyond perceptual generalization. Here, we investigated whether an insect, the honeybee ( Apis mellifera ), can form a conceptual representation of an above/below spatial relationship. In experiment 1, bees were trained with differential conditioning to choose a variable target located above or below a black bar that acted as constant referent throughout the experiment. In experiment 2, two visual stimuli were aligned vertically, one being the referent, which was kept constant throughout the experiment, and the other the target, which was variable. In both experiments, the distance between the target and the referent, and their location within the visual field was systematically varied. In both cases, bees succeeded in transferring the learned concept to novel stimuli, preserving the trained spatial relation, thus showing an ability to manipulate this relational concept independently of the physical nature of the stimuli. Absolute location of the referent into the visual field was not a low-level cue used by the bees to solve the task. The honeybee is thus capable of conceptual learning despite having a miniature brain, showing that such elaborated learning form is not a prerogative of vertebrates.\nPMID: 21068040","language":"en","author":[{"family":"Avarguès-Weber","given":"Aurore"},{"family":"Dyer","given":"Adrian G."},{"family":"Giurfa","given":"Martin"}],"issued":{"date-parts":[["2010",1,1]]}}},{"id":397,"uris":["http://zotero.org/users/152617/items/C8C4R7FG"],"uri":["http://zotero.org/users/152617/items/C8C4R7FG"],"itemData":{"id":397,"type":"article-journal","title":"Conceptual learning by miniature brains","container-title":"Proceedings of the Royal Society B: Biological Sciences","page":"20131907","volume":"280","issue":"1772","source":"rspb.royalsocietypublishing.org.ezproxy.sussex.ac.uk","abstract":"Concepts act as a cornerstone of human cognition. Humans and non-human primates learn conceptual relationships such as ‘same’, ‘different’, ‘larger than’, ‘better than’, among others. In all cases, the relationships have to be encoded by the brain independently of the physical nature of objects linked by the relation. Consequently, concepts are associated with high levels of cognitive sophistication and are not expected in an insect brain. Yet, various works have shown that the miniature brain of honeybees rapidly learns conceptual relationships involving visual stimuli. Concepts such as ‘same’, ‘different’, ‘above/below of’ or ‘left/right are well mastered by bees. We review here evidence about concept learning in honeybees and discuss both its potential adaptive advantage and its possible neural substrates. The results reviewed here challenge the traditional view attributing supremacy to larger brains when it comes to the elaboration of concepts and have wide implications for understanding how brains can form conceptual relations.","DOI":"10.1098/rspb.2013.1907","ISSN":"0962-8452, 1471-2954","note":"PMID: 24107530","journalAbbreviation":"Proc. R. Soc. B","language":"en","author":[{"family":"Avarguès-Weber","given":"Aurore"},{"family":"Giurfa","given":"Martin"}],"issued":{"date-parts":[["2013",12,7]]}}}],"schema":"https://github.com/citation-style-language/schema/raw/master/csl-citation.json"} </w:instrText>
      </w:r>
      <w:r w:rsidR="00452AC5">
        <w:fldChar w:fldCharType="separate"/>
      </w:r>
      <w:r w:rsidR="0057450A" w:rsidRPr="0057450A">
        <w:rPr>
          <w:rFonts w:ascii="Calibri" w:hAnsi="Calibri" w:cs="Calibri"/>
          <w:szCs w:val="24"/>
        </w:rPr>
        <w:t>(Avarguès-Weber, Dyer, &amp; Giurfa, 2010; Avarguès-Weber &amp; Giurfa, 2013; Giurfa, Eichmann, &amp; Menzel, 1996; Giurfa, Zhang, Jenett, Menzel, &amp; Srinivasan, 2001)</w:t>
      </w:r>
      <w:r w:rsidR="00452AC5">
        <w:fldChar w:fldCharType="end"/>
      </w:r>
      <w:r>
        <w:t xml:space="preserve">. Ants and bees can make abstract associations between cues and stored memories </w:t>
      </w:r>
      <w:r w:rsidR="00452AC5">
        <w:fldChar w:fldCharType="begin"/>
      </w:r>
      <w:r w:rsidR="0057450A">
        <w:instrText xml:space="preserve"> ADDIN ZOTERO_ITEM CSL_CITATION {"citationID":"1u40ral2st","properties":{"formattedCitation":"(Czaczkes, Schlosser, Heinze, &amp; Witte, 2014; Reinhard, Srinivasan, &amp; Zhang, 2004)","plainCitation":"(Czaczkes, Schlosser, Heinze, &amp; Witte, 2014; Reinhard, Srinivasan, &amp; Zhang, 2004)"},"citationItems":[{"id":1264,"uris":["http://zotero.org/users/152617/items/ZSH64434"],"uri":["http://zotero.org/users/152617/items/ZSH64434"],"itemData":{"id":1264,"type":"article-journal","title":"Olfaction: Scent-triggered navigation in honeybees","container-title":"Nature","page":"411-411","volume":"427","issue":"6973","source":"www.nature.com","abstract":"The honeybee, Apis mellifera, navigates rapidly and accurately to food sources that are often kilometres away. They achieve this by learning visual cues, such as the location and colour of nectar-bearing flowers, and chemical cues, such as the scent and the taste of the nectar. Here we train bees to visit differently scented sugar feeders placed at specific outdoor locations and find that they can be induced to visit the same locations simply by having the corresponding scent blown into the hive, even when the destinations no longer have the food or carry the scent. A familiar nectar scent can trigger specific memories of a route and therefore expedite navigation to the food source.","DOI":"10.1038/427411a","ISSN":"0028-0836","shortTitle":"Olfaction","language":"en","author":[{"family":"Reinhard","given":"Judith"},{"family":"Srinivasan","given":"Mandyam V."},{"family":"Zhang","given":"Shaowu"}],"issued":{"date-parts":[["2004",1,29]]}}},{"id":1180,"uris":["http://zotero.org/users/152617/items/WQMIVD4K"],"uri":["http://zotero.org/users/152617/items/WQMIVD4K"],"itemData":{"id":1180,"type":"article-journal","title":"Ants use directionless odour cues to recall odour-associated locations","container-title":"Behavioral Ecology and Sociobiology","page":"981-988","volume":"68","issue":"6","source":"link.springer.com","abstract":"Ants are key model organisms in the study of navigation and memory formation. Many ants learn food locations very quickly and with high accuracy. But can individual ants learn multiple separate food locations, associate them with a cue, and then correctly recall the food location and navigate towards it when later presented with that cue? In this experiment, we sequentially trained Lasius niger foragers to two scented feeders at either end of a T-maze. The next day, an odour cue corresponding to one of the food sources was presented to the ants in the air, on the substrate and via trophallaxis with nest mates. Trained foragers accurately navigated to the correct side of the T-maze (89 % correct decisions), but only after the first 10 min of testing. This demonstrates the ability of ants to perform associative recall, forming clear associates between odour cues and food locations and using these associations to navigate to food sources. We also found that trained ants in the first 10 min of testing showed no preference for the correct side (57 % correct decisions), which may be related to the motivational state of the ants tested. Ants with different motivational states (whether they are ‘scouting’ or ‘recruited’) made use of route memories in a completely different manner. This highlights the importance of taking account of motivational states when performing behavioural experiments.","DOI":"10.1007/s00265-014-1710-2","ISSN":"0340-5443, 1432-0762","journalAbbreviation":"Behav Ecol Sociobiol","language":"en","author":[{"family":"Czaczkes","given":"Tomer J."},{"family":"Schlosser","given":"Linda"},{"family":"Heinze","given":"Jürgen"},{"family":"Witte","given":"Volker"}],"issued":{"date-parts":[["2014"]]}}}],"schema":"https://github.com/citation-style-language/schema/raw/master/csl-citation.json"} </w:instrText>
      </w:r>
      <w:r w:rsidR="00452AC5">
        <w:fldChar w:fldCharType="separate"/>
      </w:r>
      <w:r w:rsidR="0057450A" w:rsidRPr="0057450A">
        <w:rPr>
          <w:rFonts w:ascii="Calibri" w:hAnsi="Calibri" w:cs="Calibri"/>
        </w:rPr>
        <w:t>(Czaczkes, Schlosser, Heinze, &amp; Witte, 2014; Reinhard, Srinivasan, &amp; Zhang, 2004)</w:t>
      </w:r>
      <w:r w:rsidR="00452AC5">
        <w:fldChar w:fldCharType="end"/>
      </w:r>
      <w:r>
        <w:t xml:space="preserve">. Both ants and bees learn food locations </w:t>
      </w:r>
      <w:r w:rsidR="00920689">
        <w:t xml:space="preserve">and food-odour associations </w:t>
      </w:r>
      <w:r>
        <w:t>very rapidly</w:t>
      </w:r>
      <w:r w:rsidR="00920689">
        <w:t xml:space="preserve"> </w:t>
      </w:r>
      <w:r w:rsidR="00452AC5">
        <w:fldChar w:fldCharType="begin"/>
      </w:r>
      <w:r w:rsidR="000B7E52">
        <w:instrText xml:space="preserve"> ADDIN ZOTERO_ITEM CSL_CITATION {"citationID":"aae6njgum","properties":{"formattedCitation":"{\\rtf (Bitterman, Menzel, Fietz, &amp; Sch\\uc0\\u228{}fer, 1983; Couvillon &amp; Bitterman, 1993; Czaczkes &amp; Heinze, 2015; Czaczkes et al., 2014)}","plainCitation":"(Bitterman, Menzel, Fietz, &amp; Schäfer, 1983; Couvillon &amp; Bitterman, 1993; Czaczkes &amp; Heinze, 2015; Czaczkes et al., 2014)"},"citationItems":[{"id":184,"uris":["http://zotero.org/users/152617/items/65EIMX7V"],"uri":["http://zotero.org/users/152617/items/65EIMX7V"],"itemData":{"id":184,"type":"article-journal","title":"Classical conditioning of proboscis extension in honeybees Apis mellifera).","container-title":"Journal of Comparative Psychology","page":"107","volume":"97","issue":"2","source":"Google Scholar","author":[{"family":"Bitterman","given":"M. E."},{"family":"Menzel","given":"R."},{"family":"Fietz","given":"Andrea"},{"family":"Schäfer","given":"Sabine"}],"issued":{"date-parts":[["1983"]]}}},{"id":1087,"uris":["http://zotero.org/users/152617/items/USZN4U3V"],"uri":["http://zotero.org/users/152617/items/USZN4U3V"],"itemData":{"id":1087,"type":"article-journal","title":"Learning in honeybees as a function of amount of reward: Further experiments with color","container-title":"Animal Learning &amp; Behavior","page":"23–28","volume":"21","issue":"1","source":"Google Scholar","shortTitle":"Learning in honeybees as a function of amount of reward","author":[{"family":"Couvillon","given":"P. A."},{"family":"Bitterman","given":"M. E."}],"issued":{"date-parts":[["1993"]]}}},{"id":1180,"uris":["http://zotero.org/users/152617/items/WQMIVD4K"],"uri":["http://zotero.org/users/152617/items/WQMIVD4K"],"itemData":{"id":1180,"type":"article-journal","title":"Ants use directionless odour cues to recall odour-associated locations","container-title":"Behavioral Ecology and Sociobiology","page":"981-988","volume":"68","issue":"6","source":"link.springer.com","abstract":"Ants are key model organisms in the study of navigation and memory formation. Many ants learn food locations very quickly and with high accuracy. But can individual ants learn multiple separate food locations, associate them with a cue, and then correctly recall the food location and navigate towards it when later presented with that cue? In this experiment, we sequentially trained Lasius niger foragers to two scented feeders at either end of a T-maze. The next day, an odour cue corresponding to one of the food sources was presented to the ants in the air, on the substrate and via trophallaxis with nest mates. Trained foragers accurately navigated to the correct side of the T-maze (89 % correct decisions), but only after the first 10 min of testing. This demonstrates the ability of ants to perform associative recall, forming clear associates between odour cues and food locations and using these associations to navigate to food sources. We also found that trained ants in the first 10 min of testing showed no preference for the correct side (57 % correct decisions), which may be related to the motivational state of the ants tested. Ants with different motivational states (whether they are ‘scouting’ or ‘recruited’) made use of route memories in a completely different manner. This highlights the importance of taking account of motivational states when performing behavioural experiments.","DOI":"10.1007/s00265-014-1710-2","ISSN":"0340-5443, 1432-0762","journalAbbreviation":"Behav Ecol Sociobiol","language":"en","author":[{"family":"Czaczkes","given":"Tomer J."},{"family":"Schlosser","given":"Linda"},{"family":"Heinze","given":"Jürgen"},{"family":"Witte","given":"Volker"}],"issued":{"date-parts":[["2014"]]}}},{"id":220,"uris":["http://zotero.org/users/152617/items/6V7RT3GD"],"uri":["http://zotero.org/users/152617/items/6V7RT3GD"],"itemData":{"id":220,"type":"article-journal","title":"Ants adjust their pheromone deposition to a changing environment and their probability of making errors","container-title":"Proceedings of the Royal Society B-Biological Sciences","page":"20150679","volume":"282","issue":"1810","DOI":"10.1098/rspb.2015.0679","shortTitle":"Proc. Royal. Soc. B","author":[{"family":"Czaczkes","given":"Tomer J."},{"family":"Heinze","given":"J."}],"issued":{"date-parts":[["2015"]]}}}],"schema":"https://github.com/citation-style-language/schema/raw/master/csl-citation.json"} </w:instrText>
      </w:r>
      <w:r w:rsidR="00452AC5">
        <w:fldChar w:fldCharType="separate"/>
      </w:r>
      <w:r w:rsidR="0057450A" w:rsidRPr="0057450A">
        <w:rPr>
          <w:rFonts w:ascii="Calibri" w:hAnsi="Calibri" w:cs="Calibri"/>
          <w:szCs w:val="24"/>
        </w:rPr>
        <w:t>(</w:t>
      </w:r>
      <w:proofErr w:type="spellStart"/>
      <w:r w:rsidR="0057450A" w:rsidRPr="0057450A">
        <w:rPr>
          <w:rFonts w:ascii="Calibri" w:hAnsi="Calibri" w:cs="Calibri"/>
          <w:szCs w:val="24"/>
        </w:rPr>
        <w:t>Bitterman</w:t>
      </w:r>
      <w:proofErr w:type="spellEnd"/>
      <w:r w:rsidR="0057450A" w:rsidRPr="0057450A">
        <w:rPr>
          <w:rFonts w:ascii="Calibri" w:hAnsi="Calibri" w:cs="Calibri"/>
          <w:szCs w:val="24"/>
        </w:rPr>
        <w:t xml:space="preserve">, </w:t>
      </w:r>
      <w:proofErr w:type="spellStart"/>
      <w:r w:rsidR="0057450A" w:rsidRPr="0057450A">
        <w:rPr>
          <w:rFonts w:ascii="Calibri" w:hAnsi="Calibri" w:cs="Calibri"/>
          <w:szCs w:val="24"/>
        </w:rPr>
        <w:t>Menzel</w:t>
      </w:r>
      <w:proofErr w:type="spellEnd"/>
      <w:r w:rsidR="0057450A" w:rsidRPr="0057450A">
        <w:rPr>
          <w:rFonts w:ascii="Calibri" w:hAnsi="Calibri" w:cs="Calibri"/>
          <w:szCs w:val="24"/>
        </w:rPr>
        <w:t xml:space="preserve">, </w:t>
      </w:r>
      <w:proofErr w:type="spellStart"/>
      <w:r w:rsidR="0057450A" w:rsidRPr="0057450A">
        <w:rPr>
          <w:rFonts w:ascii="Calibri" w:hAnsi="Calibri" w:cs="Calibri"/>
          <w:szCs w:val="24"/>
        </w:rPr>
        <w:t>Fietz</w:t>
      </w:r>
      <w:proofErr w:type="spellEnd"/>
      <w:r w:rsidR="0057450A" w:rsidRPr="0057450A">
        <w:rPr>
          <w:rFonts w:ascii="Calibri" w:hAnsi="Calibri" w:cs="Calibri"/>
          <w:szCs w:val="24"/>
        </w:rPr>
        <w:t>, &amp; Schäfer, 1983; Couvillon &amp; Bitterman, 1993; Czaczkes &amp; Heinze, 2015; Czaczkes et al., 2014)</w:t>
      </w:r>
      <w:r w:rsidR="00452AC5">
        <w:fldChar w:fldCharType="end"/>
      </w:r>
      <w:r w:rsidR="00920689">
        <w:t>, and can respond to making errors or opt out of difficult task</w:t>
      </w:r>
      <w:r w:rsidR="000F4AF1">
        <w:t>s</w:t>
      </w:r>
      <w:r w:rsidR="00920689">
        <w:t xml:space="preserve"> </w:t>
      </w:r>
      <w:r w:rsidR="00452AC5">
        <w:fldChar w:fldCharType="begin"/>
      </w:r>
      <w:r w:rsidR="000B7E52">
        <w:instrText xml:space="preserve"> ADDIN ZOTERO_ITEM CSL_CITATION {"citationID":"2feot4rchr","properties":{"formattedCitation":"(Czaczkes &amp; Heinze, 2015; Perry &amp; Barron, 2013a)","plainCitation":"(Czaczkes &amp; Heinze, 2015; Perry &amp; Barron, 2013a)"},"citationItems":[{"id":340,"uris":["http://zotero.org/users/152617/items/ACXZ2SQG"],"uri":["http://zotero.org/users/152617/items/ACXZ2SQG"],"itemData":{"id":340,"type":"article-journal","title":"Honey bees selectively avoid difficult choices","container-title":"Proceedings of the National Academy of Sciences","page":"19155-19159","volume":"110","issue":"47","source":"www.pnas.org","abstract":"Human decision-making strategies are strongly influenced by an awareness of certainty or uncertainty (a form of metacognition) to increase the chances of making a right choice. Humans seek more information and defer choosing when they realize they have insufficient information to make an accurate decision, but whether animals are aware of uncertainty is currently highly contentious. To explore this issue, we examined how honey bees (Apis mellifera) responded to a visual discrimination task that varied in difficulty between trials. Free-flying bees were rewarded for a correct choice, punished for an incorrect choice, or could avoid choosing by exiting the trial (opting out). Bees opted out more often on difficult trials, and opting out improved their proportion of successful trials. Bees could also transfer the concept of opting out to a novel task. Our data show that bees selectively avoid difficult tasks they lack the information to solve. This finding has been considered as evidence that nonhuman animals can assess the certainty of a predicted outcome, and bees’ performance was comparable to that of primates in a similar paradigm. We discuss whether these behavioral results prove bees react to uncertainty or whether associative mechanisms can explain such findings. To better frame metacognition as an issue for neurobiological investigation, we propose a neurobiological hypothesis of uncertainty monitoring based on the known circuitry of the honey bee brain.","DOI":"10.1073/pnas.1314571110","ISSN":"0027-8424, 1091-6490","note":"PMID: 24191024","journalAbbreviation":"PNAS","language":"en","author":[{"family":"Perry","given":"Clint J."},{"family":"Barron","given":"Andrew B."}],"issued":{"date-parts":[["2013",11,19]]}}},{"id":220,"uris":["http://zotero.org/users/152617/items/6V7RT3GD"],"uri":["http://zotero.org/users/152617/items/6V7RT3GD"],"itemData":{"id":220,"type":"article-journal","title":"Ants adjust their pheromone deposition to a changing environment and their probability of making errors","container-title":"Proceedings of the Royal Society B-Biological Sciences","page":"20150679","volume":"282","issue":"1810","DOI":"10.1098/rspb.2015.0679","shortTitle":"Proc. Royal. Soc. B","author":[{"family":"Czaczkes","given":"Tomer J."},{"family":"Heinze","given":"J."}],"issued":{"date-parts":[["2015"]]}}}],"schema":"https://github.com/citation-style-language/schema/raw/master/csl-citation.json"} </w:instrText>
      </w:r>
      <w:r w:rsidR="00452AC5">
        <w:fldChar w:fldCharType="separate"/>
      </w:r>
      <w:r w:rsidR="0057450A" w:rsidRPr="0057450A">
        <w:rPr>
          <w:rFonts w:ascii="Calibri" w:hAnsi="Calibri" w:cs="Calibri"/>
        </w:rPr>
        <w:t xml:space="preserve">(Czaczkes &amp; </w:t>
      </w:r>
      <w:proofErr w:type="spellStart"/>
      <w:r w:rsidR="0057450A" w:rsidRPr="0057450A">
        <w:rPr>
          <w:rFonts w:ascii="Calibri" w:hAnsi="Calibri" w:cs="Calibri"/>
        </w:rPr>
        <w:t>Heinze</w:t>
      </w:r>
      <w:proofErr w:type="spellEnd"/>
      <w:r w:rsidR="0057450A" w:rsidRPr="0057450A">
        <w:rPr>
          <w:rFonts w:ascii="Calibri" w:hAnsi="Calibri" w:cs="Calibri"/>
        </w:rPr>
        <w:t>, 2015; Perry &amp; Barron, 2013a)</w:t>
      </w:r>
      <w:r w:rsidR="00452AC5">
        <w:fldChar w:fldCharType="end"/>
      </w:r>
      <w:r w:rsidR="00920689">
        <w:t>.</w:t>
      </w:r>
    </w:p>
    <w:p w14:paraId="428260EA" w14:textId="5AEA7248" w:rsidR="008C0D56" w:rsidRDefault="00920689" w:rsidP="008C0D56">
      <w:pPr>
        <w:spacing w:line="480" w:lineRule="auto"/>
        <w:ind w:firstLine="720"/>
      </w:pPr>
      <w:r>
        <w:t xml:space="preserve">The aim of the current </w:t>
      </w:r>
      <w:r w:rsidR="00244EB9">
        <w:t>work</w:t>
      </w:r>
      <w:r>
        <w:t xml:space="preserve"> was to </w:t>
      </w:r>
      <w:r w:rsidR="00EF597F">
        <w:t>test</w:t>
      </w:r>
      <w:r>
        <w:t xml:space="preserve"> </w:t>
      </w:r>
      <w:r w:rsidR="001357DF">
        <w:t xml:space="preserve">whether and how immediate reward history </w:t>
      </w:r>
      <w:r w:rsidR="00EF597F">
        <w:t>modulates</w:t>
      </w:r>
      <w:r w:rsidR="001357DF">
        <w:t xml:space="preserve"> </w:t>
      </w:r>
      <w:r w:rsidR="00CC0F67">
        <w:t>the</w:t>
      </w:r>
      <w:r w:rsidR="001357DF">
        <w:t xml:space="preserve"> flexibility-stability balance</w:t>
      </w:r>
      <w:r w:rsidR="00A36DF5">
        <w:t>,</w:t>
      </w:r>
      <w:r w:rsidR="001357DF">
        <w:t xml:space="preserve"> as indicated by </w:t>
      </w:r>
      <w:r>
        <w:t>voluntary switching behaviour</w:t>
      </w:r>
      <w:r w:rsidR="00CC0F67">
        <w:t>,</w:t>
      </w:r>
      <w:r>
        <w:t xml:space="preserve"> in the ant </w:t>
      </w:r>
      <w:r>
        <w:rPr>
          <w:i/>
        </w:rPr>
        <w:t xml:space="preserve">Lasius </w:t>
      </w:r>
      <w:proofErr w:type="gramStart"/>
      <w:r>
        <w:rPr>
          <w:i/>
        </w:rPr>
        <w:t>niger</w:t>
      </w:r>
      <w:proofErr w:type="gramEnd"/>
      <w:r>
        <w:rPr>
          <w:i/>
        </w:rPr>
        <w:t>.</w:t>
      </w:r>
      <w:r>
        <w:t xml:space="preserve"> This work was </w:t>
      </w:r>
      <w:r w:rsidR="000F4AF1">
        <w:t>expressly</w:t>
      </w:r>
      <w:r>
        <w:t xml:space="preserve"> designed as an animal-model </w:t>
      </w:r>
      <w:r w:rsidR="0074563B">
        <w:t>analogue</w:t>
      </w:r>
      <w:r>
        <w:t xml:space="preserve"> of a recent study by </w:t>
      </w:r>
      <w:proofErr w:type="spellStart"/>
      <w:r>
        <w:t>Fröber</w:t>
      </w:r>
      <w:proofErr w:type="spellEnd"/>
      <w:r>
        <w:t xml:space="preserve"> and </w:t>
      </w:r>
      <w:proofErr w:type="spellStart"/>
      <w:r>
        <w:t>Dreisbach</w:t>
      </w:r>
      <w:proofErr w:type="spellEnd"/>
      <w:r>
        <w:t xml:space="preserve"> </w:t>
      </w:r>
      <w:r w:rsidR="00452AC5">
        <w:fldChar w:fldCharType="begin"/>
      </w:r>
      <w:r w:rsidR="0057450A">
        <w:instrText xml:space="preserve"> ADDIN ZOTERO_ITEM CSL_CITATION {"citationID":"2oasbbrl15","properties":{"formattedCitation":"(2016)","plainCitation":"(2016)"},"citationItems":[{"id":140,"uris":["http://zotero.org/users/152617/items/56JUUBSS"],"uri":["http://zotero.org/users/152617/items/56JUUBSS"],"itemData":{"id":140,"type":"article-journal","title":"How sequential changes in reward magnitude modulate cognitive flexibility: Evidence from voluntary task switching","container-title":"Journal of Experimental Psychology: Learning, Memory, and Cognition","page":"285-295","volume":"42","issue":"2","source":"APA PsycNET","abstract":"There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theory.","DOI":"10.1037/xlm0000166","ISSN":"1939-1285(Electronic);0278-7393(Print)","shortTitle":"How sequential changes in reward magnitude modulate cognitive flexibility","author":[{"family":"Fröber","given":"Kerstin"},{"family":"Dreisbach","given":"Gesine"}],"issued":{"date-parts":[["2016"]]}},"suppress-author":true}],"schema":"https://github.com/citation-style-language/schema/raw/master/csl-citation.json"} </w:instrText>
      </w:r>
      <w:r w:rsidR="00452AC5">
        <w:fldChar w:fldCharType="separate"/>
      </w:r>
      <w:r w:rsidR="0057450A" w:rsidRPr="0057450A">
        <w:rPr>
          <w:rFonts w:ascii="Calibri" w:hAnsi="Calibri" w:cs="Calibri"/>
        </w:rPr>
        <w:t>(2016)</w:t>
      </w:r>
      <w:r w:rsidR="00452AC5">
        <w:fldChar w:fldCharType="end"/>
      </w:r>
      <w:r w:rsidR="00D6056E">
        <w:t xml:space="preserve">. However, the aim was not to explore cognitive control in insects, as it is unclear whether insects can be considered to show cognitive control in the same sense as humans do (but see </w:t>
      </w:r>
      <w:r w:rsidR="00D6056E">
        <w:fldChar w:fldCharType="begin"/>
      </w:r>
      <w:r w:rsidR="0057450A">
        <w:instrText xml:space="preserve"> ADDIN ZOTERO_ITEM CSL_CITATION {"citationID":"a25i55ielsd","properties":{"formattedCitation":"(Nityananda, 2016)","plainCitation":"(Nityananda, 2016)"},"citationItems":[{"id":4009,"uris":["http://zotero.org/users/152617/items/A492J8G2"],"uri":["http://zotero.org/users/152617/items/A492J8G2"],"itemData":{"id":4009,"type":"article-journal","title":"Attention-like processes in insects","container-title":"Proc. R. Soc. B","page":"20161986","volume":"283","issue":"1842","source":"rspb.royalsocietypublishing.org","abstract":"Attention is fundamentally important for sensory systems to focus on behaviourally relevant stimuli. It has therefore been an important field of study in human psychology and neuroscience. Primates, however, are not the only animals that might benefit from attention-like processes. Other animals, including insects, also have to use their senses and select one among many stimuli to forage, avoid predators and find mates. They have evolved different mechanisms to reduce the information processed by their brains to focus on only relevant stimuli. What are the mechanisms used by insects to selectively attend to visual and auditory stimuli? Do these attention-like mechanisms achieve the same functions as they do in primates? To investigate these questions, I use an established framework for investigating attention in non-human animals that proposes four fundamental components of attention: salience filters, competitive selection, top-down sensitivity control and working memory. I discuss evidence for each of these component processes in insects and compare the characteristics of these processes in insects to what we know from primates. Finally, I highlight important outstanding questions about insect attention that need to be addressed for us to understand the differences and similarities between vertebrate and insect attention.","DOI":"10.1098/rspb.2016.1986","ISSN":"0962-8452, 1471-2954","note":"PMID: 27852803","journalAbbreviation":"Proc. R. Soc. B","language":"en","author":[{"family":"Nityananda","given":"Vivek"}],"issued":{"date-parts":[["2016",11,16]]}}}],"schema":"https://github.com/citation-style-language/schema/raw/master/csl-citation.json"} </w:instrText>
      </w:r>
      <w:r w:rsidR="00D6056E">
        <w:fldChar w:fldCharType="separate"/>
      </w:r>
      <w:r w:rsidR="0057450A" w:rsidRPr="0057450A">
        <w:rPr>
          <w:rFonts w:ascii="Calibri" w:hAnsi="Calibri" w:cs="Calibri"/>
        </w:rPr>
        <w:t>(Nityananda, 2016)</w:t>
      </w:r>
      <w:r w:rsidR="00D6056E">
        <w:fldChar w:fldCharType="end"/>
      </w:r>
      <w:r w:rsidR="0074563B">
        <w:t>)</w:t>
      </w:r>
      <w:r w:rsidR="00D6056E">
        <w:t>. Rather, the study aimed to examine behavioural similarities between ants and humans in terms of stability vers</w:t>
      </w:r>
      <w:r w:rsidR="00AB187D">
        <w:t>u</w:t>
      </w:r>
      <w:r w:rsidR="00D6056E">
        <w:t xml:space="preserve">s flexibility in a comparable reward environment. </w:t>
      </w:r>
      <w:r w:rsidR="00EF597F">
        <w:t xml:space="preserve">This will provide insights into how taxonomically widespread such behavioural strategies are, and thus perhaps how broadly adaptive they are. </w:t>
      </w:r>
      <w:r w:rsidR="00D6056E">
        <w:t>To do this we used</w:t>
      </w:r>
      <w:r w:rsidR="005F4E64">
        <w:t xml:space="preserve"> an adapted spontaneous alter</w:t>
      </w:r>
      <w:r w:rsidR="00C1565D">
        <w:t>n</w:t>
      </w:r>
      <w:r w:rsidR="005F4E64">
        <w:t xml:space="preserve">ation paradigm </w:t>
      </w:r>
      <w:r w:rsidR="00452AC5">
        <w:fldChar w:fldCharType="begin"/>
      </w:r>
      <w:r w:rsidR="0057450A">
        <w:instrText xml:space="preserve"> ADDIN ZOTERO_ITEM CSL_CITATION {"citationID":"vJBLjaaY","properties":{"formattedCitation":"(Deacon &amp; Rawlins, 2006; Dember &amp; Richman, 2012; Richman, Dember, &amp; Kim, 1986)","plainCitation":"(Deacon &amp; Rawlins, 2006; Dember &amp; Richman, 2012; Richman, Dember, &amp; Kim, 1986)"},"citationItems":[{"id":3652,"uris":["http://zotero.org/users/152617/items/3DKDN3ZB"],"uri":["http://zotero.org/users/152617/items/3DKDN3ZB"],"itemData":{"id":3652,"type":"article-journal","title":"Spontaneous alternation behavior in animals: A review","container-title":"Current Psychology","page":"358-391","volume":"5","issue":"4","source":"link.springer.com","abstract":"Factors affecting spontaneous alternation behavior (SAB) in animals, for example, age, gender and species studied; type of apparatus and cues employed; and neuro-anatomical, neuro-chemical and motivational status of the organism, were reviewed. Despite a myriad of experiments showing interesting main effects of such variables, little research has been performed assessing the interactive affects of these factors on alternation behavior. For example, psychologists test rats in central nervous system (CNS) lesion studies, whereas psychopharmacologists tend to assess SAB in mice. Most importantly, studies have not been reported investigating the possible interactions among species, brain lesions and drugs. This is an unfortunate omission since several important alternation models include propositions relating to cholinergic and/or serotonergic coding in the hippocampus. Examination of behavioral studies revealed the primary cue for alternation among invertebrates to be body turn, whereas vertebrates rely primarily on directional and odor cues. Reference to the seeking of stimulus change remains the most compelling motivational account of why animals manifest this ubiquitious and reliable behavior pattern.","DOI":"10.1007/BF02686603","ISSN":"0737-8262, 1936-4733","shortTitle":"Spontaneous alternation behavior in animals","journalAbbreviation":"Current Psychology","language":"en","author":[{"family":"Richman","given":"Charles L."},{"family":"Dember","given":"William N."},{"family":"Kim","given":"Paul"}],"issued":{"date-parts":[["1986",12,1]]}}},{"id":3640,"uris":["http://zotero.org/users/152617/items/ISTD77DE"],"uri":["http://zotero.org/users/152617/items/ISTD77DE"],"itemData":{"id":3640,"type":"article-journal","title":"T-maze alternation in the rodent","container-title":"Nature Protocols","page":"7-12","volume":"1","issue":"1","source":"www.nature.com","abstract":"This protocol details a method for using a T-maze to assess the cognitive ability of rodents. The T-maze is an elevated or enclosed apparatus in the form of a T placed horizontally. Animals are started from the base of the T and allowed to choose one of the goal arms abutting the other end of the stem. If two trials are given in quick succession, on the second trial the rodent tends to choose the arm not visited before, reflecting memory of the first choice. This is called 'spontaneous alternation'. This tendency can be reinforced by making the animal hungry and rewarding it with a preferred food if it alternates. Both spontaneous and rewarded alternation are very sensitive to dysfunction of the hippocampus, but other brain structures are also involved. Each trial should be completed in under 2 min, but the total number of trials required will vary according to statistical and scientific requirements.","DOI":"10.1038/nprot.2006.2","ISSN":"1754-2189","shortTitle":"T-maze alternation in the rodent","journalAbbreviation":"Nat. Protocols","author":[{"family":"Deacon","given":"Robert M J"},{"family":"Rawlins","given":"J Nicholas P"}],"issued":{"date-parts":[["2006",6]]}}},{"id":3647,"uris":["http://zotero.org/users/152617/items/6F5NTBUB"],"uri":["http://zotero.org/users/152617/items/6F5NTBUB"],"itemData":{"id":3647,"type":"book","title":"Spontaneous Alternation Behavior","publisher":"Springer Science &amp; Business Media","number-of-pages":"268","source":"Google Books","abstract":"A wide variety of species, including human beings, exhibits a remarkably reliable behavior pattern, known as spontaneous alternation behavior (SAB), that has intrigued researchers for over seven decades. Though the details may vary depending on species and setting, SAB essentially entails first choosing one member of a pair of alternatives and then the other, without instructions or incen tives to do so. Spontaneous alternation is manifested even in the early trials of a discrimination-learning experiment, where only one of the choices is reinforced. Indeed, that was the setting in which SAB was first noted (Hunter, 1914). Rein forcement contingencies, evidently, are superimposed, not on a random sequence of choices, but on a potent, systematic behavior pattern. This book is the first to be devoted entirely to SAB and closely related phenomena, such as habituation and exploration. The literature on SAB is vast, covering a host of questions ranging from the cues that guide alternation to its phylogenetic and ontogenetic generality, its relation to learning and motivation, and its neurochemical substrates. In separate chapters we take up each of the major issues, reviewing what is known about the several facets of SAB and revealing areas of ignorance. The chapter authors were encouraged to discuss their own research where pertinent, some of it as yet unpublished, indeed some conducted specifically for this volume.","ISBN":"978-1-4613-8879-1","note":"Google-Books-ID: nzwBBQAAQBAJ","language":"en","author":[{"family":"Dember","given":"William N."},{"family":"Richman","given":"Charles L."}],"issued":{"date-parts":[["2012",12,6]]}}}],"schema":"https://github.com/citation-style-language/schema/raw/master/csl-citation.json"} </w:instrText>
      </w:r>
      <w:r w:rsidR="00452AC5">
        <w:fldChar w:fldCharType="separate"/>
      </w:r>
      <w:r w:rsidR="0057450A" w:rsidRPr="0057450A">
        <w:rPr>
          <w:rFonts w:ascii="Calibri" w:hAnsi="Calibri" w:cs="Calibri"/>
        </w:rPr>
        <w:t>(Deacon &amp; Rawlins, 2006; Dember &amp; Richman, 2012; Richman, Dember, &amp; Kim, 1986)</w:t>
      </w:r>
      <w:r w:rsidR="00452AC5">
        <w:fldChar w:fldCharType="end"/>
      </w:r>
      <w:r w:rsidR="00D6056E">
        <w:t>:</w:t>
      </w:r>
      <w:r w:rsidR="005F4E64">
        <w:t xml:space="preserve"> Many animals</w:t>
      </w:r>
      <w:r w:rsidR="00E727DC">
        <w:t>, both vertebrates and invertebrates,</w:t>
      </w:r>
      <w:r w:rsidR="005F4E64">
        <w:t xml:space="preserve"> have been found to spontaneously alternate the arms they visit when traversing a T-maze </w:t>
      </w:r>
      <w:r w:rsidR="00452AC5">
        <w:fldChar w:fldCharType="begin"/>
      </w:r>
      <w:r w:rsidR="0057450A">
        <w:instrText xml:space="preserve"> ADDIN ZOTERO_ITEM CSL_CITATION {"citationID":"WzRPa76h","properties":{"formattedCitation":"(Dember &amp; Richman, 2012; Moriyama, Migita, &amp; Mitsuishi, 2016)","plainCitation":"(Dember &amp; Richman, 2012; Moriyama, Migita, &amp; Mitsuishi, 2016)"},"citationItems":[{"id":3647,"uris":["http://zotero.org/users/152617/items/6F5NTBUB"],"uri":["http://zotero.org/users/152617/items/6F5NTBUB"],"itemData":{"id":3647,"type":"book","title":"Spontaneous Alternation Behavior","publisher":"Springer Science &amp; Business Media","number-of-pages":"268","source":"Google Books","abstract":"A wide variety of species, including human beings, exhibits a remarkably reliable behavior pattern, known as spontaneous alternation behavior (SAB), that has intrigued researchers for over seven decades. Though the details may vary depending on species and setting, SAB essentially entails first choosing one member of a pair of alternatives and then the other, without instructions or incen tives to do so. Spontaneous alternation is manifested even in the early trials of a discrimination-learning experiment, where only one of the choices is reinforced. Indeed, that was the setting in which SAB was first noted (Hunter, 1914). Rein forcement contingencies, evidently, are superimposed, not on a random sequence of choices, but on a potent, systematic behavior pattern. This book is the first to be devoted entirely to SAB and closely related phenomena, such as habituation and exploration. The literature on SAB is vast, covering a host of questions ranging from the cues that guide alternation to its phylogenetic and ontogenetic generality, its relation to learning and motivation, and its neurochemical substrates. In separate chapters we take up each of the major issues, reviewing what is known about the several facets of SAB and revealing areas of ignorance. The chapter authors were encouraged to discuss their own research where pertinent, some of it as yet unpublished, indeed some conducted specifically for this volume.","ISBN":"978-1-4613-8879-1","note":"Google-Books-ID: nzwBBQAAQBAJ","language":"en","author":[{"family":"Dember","given":"William N."},{"family":"Richman","given":"Charles L."}],"issued":{"date-parts":[["2012",12,6]]}}},{"id":3661,"uris":["http://zotero.org/users/152617/items/UEKKTXGU"],"uri":["http://zotero.org/users/152617/items/UEKKTXGU"],"itemData":{"id":3661,"type":"article-journal","title":"Self-corrective behavior for turn alternation in pill bugs (Armadillidium vulgare)","container-title":"Behavioural Processes","page":"98-103","volume":"122","source":"ScienceDirect","abstract":"Pill bugs (Armadillidium vulgare) demonstrate a behavior called turn alternation that keeps their overall direction of movement straight after obstacles in experimental settings force them to deviate from a course. For example, this behavior is seen when they alternate their path choice on successive trials of the T-maze test. However, sometimes pill bugs stop after turning and change their direction (directional change). The function of this directional change has not been investigated because such individuals are usually omitted from the data. The present paper shows that pill bugs use directional changes to prevent them from turning in the same direction on two successive turns, a behavior called turn repetition. We examined the behavior of 36 pill bugs that each completed 130 successive T-maze trials. Directional changes appeared more frequently when individuals had begun a turn repetition than when they had begun a turn alternation. Furthermore, after correcting for turn repetition, turn alternations increased. These results suggest that pill bugs have an inherent mechanism that acts to maintain turn-alternating behavior.","DOI":"10.1016/j.beproc.2015.11.016","ISSN":"0376-6357","journalAbbreviation":"Behavioural Processes","author":[{"family":"Moriyama","given":"Toru"},{"family":"Migita","given":"Masao"},{"family":"Mitsuishi","given":"Meiji"}],"issued":{"date-parts":[["2016",1]]}}}],"schema":"https://github.com/citation-style-language/schema/raw/master/csl-citation.json"} </w:instrText>
      </w:r>
      <w:r w:rsidR="00452AC5">
        <w:fldChar w:fldCharType="separate"/>
      </w:r>
      <w:r w:rsidR="0057450A" w:rsidRPr="0057450A">
        <w:rPr>
          <w:rFonts w:ascii="Calibri" w:hAnsi="Calibri" w:cs="Calibri"/>
        </w:rPr>
        <w:t>(Dember &amp; Richman, 2012; Moriyama, Migita, &amp; Mitsuishi, 2016)</w:t>
      </w:r>
      <w:r w:rsidR="00452AC5">
        <w:fldChar w:fldCharType="end"/>
      </w:r>
      <w:r w:rsidR="005F4E64">
        <w:t>. However, ants tend to display very low switching rates, especially when their visits are rewarded</w:t>
      </w:r>
      <w:r w:rsidR="00E727DC">
        <w:t xml:space="preserve"> </w:t>
      </w:r>
      <w:r w:rsidR="00452AC5">
        <w:fldChar w:fldCharType="begin"/>
      </w:r>
      <w:r w:rsidR="0057450A">
        <w:instrText xml:space="preserve"> ADDIN ZOTERO_ITEM CSL_CITATION {"citationID":"bgkne1fic","properties":{"formattedCitation":"(Dingle, 1962)","plainCitation":"(Dingle, 1962)"},"citationItems":[{"id":3651,"uris":["http://zotero.org/users/152617/items/79985SIR"],"uri":["http://zotero.org/users/152617/items/79985SIR"],"itemData":{"id":3651,"type":"article-journal","title":"The occurrence of correcting behavior in various insects","container-title":"Ecology","page":"727–728","volume":"43","issue":"4","source":"Google Scholar","author":[{"family":"Dingle","given":"Hugh"}],"issued":{"date-parts":[["1962"]]}}}],"schema":"https://github.com/citation-style-language/schema/raw/master/csl-citation.json"} </w:instrText>
      </w:r>
      <w:r w:rsidR="00452AC5">
        <w:fldChar w:fldCharType="separate"/>
      </w:r>
      <w:r w:rsidR="0057450A" w:rsidRPr="0057450A">
        <w:rPr>
          <w:rFonts w:ascii="Calibri" w:hAnsi="Calibri" w:cs="Calibri"/>
        </w:rPr>
        <w:t>(Dingle, 1962)</w:t>
      </w:r>
      <w:r w:rsidR="00452AC5">
        <w:fldChar w:fldCharType="end"/>
      </w:r>
      <w:r w:rsidR="005F4E64">
        <w:t>.</w:t>
      </w:r>
      <w:r>
        <w:t xml:space="preserve">  </w:t>
      </w:r>
      <w:r w:rsidR="00E56CEF">
        <w:t xml:space="preserve">We thus hypothesised that ants would show a similar pattern of </w:t>
      </w:r>
      <w:r w:rsidR="00D6056E">
        <w:t>voluntary switching</w:t>
      </w:r>
      <w:r w:rsidR="00E56CEF">
        <w:t xml:space="preserve"> to humans in response to reward magnitude change, but with overall lower voluntary switching rates. </w:t>
      </w:r>
    </w:p>
    <w:p w14:paraId="3BF50FCA" w14:textId="77777777" w:rsidR="008C0D56" w:rsidRDefault="008C0D56" w:rsidP="008C0D56">
      <w:pPr>
        <w:spacing w:line="480" w:lineRule="auto"/>
        <w:ind w:firstLine="720"/>
      </w:pPr>
    </w:p>
    <w:p w14:paraId="7F0E46E0" w14:textId="6DA08FB2" w:rsidR="003359B3" w:rsidRDefault="003359B3" w:rsidP="008C0D56">
      <w:pPr>
        <w:pStyle w:val="Heading2"/>
      </w:pPr>
      <w:r>
        <w:t>Materials and methods</w:t>
      </w:r>
    </w:p>
    <w:p w14:paraId="2D396173" w14:textId="535B3AB0" w:rsidR="00BB4F29" w:rsidRDefault="00BB4F29" w:rsidP="00FF0BE7">
      <w:pPr>
        <w:spacing w:line="480" w:lineRule="auto"/>
        <w:ind w:firstLine="720"/>
      </w:pPr>
      <w:r>
        <w:t xml:space="preserve">For increased clarity, an audio-visual methods description is provided in Video Supplement 1, available from </w:t>
      </w:r>
      <w:hyperlink r:id="rId8" w:tgtFrame="_blank" w:history="1">
        <w:r>
          <w:rPr>
            <w:rStyle w:val="Hyperlink"/>
          </w:rPr>
          <w:t>https://youtu.be/KIfjwozaSAU</w:t>
        </w:r>
      </w:hyperlink>
      <w:r>
        <w:t xml:space="preserve">. </w:t>
      </w:r>
    </w:p>
    <w:p w14:paraId="43B5A2CA" w14:textId="77777777" w:rsidR="00BB4F29" w:rsidRPr="00BB4F29" w:rsidRDefault="00BB4F29" w:rsidP="00BB4F29"/>
    <w:p w14:paraId="2AC33061" w14:textId="77777777" w:rsidR="00BB4F29" w:rsidRPr="0061161F" w:rsidRDefault="00BB4F29" w:rsidP="00BB4F29">
      <w:pPr>
        <w:pStyle w:val="Heading3"/>
      </w:pPr>
      <w:bookmarkStart w:id="0" w:name="_Toc487044995"/>
      <w:r w:rsidRPr="0061161F">
        <w:t>Study species and maintenance</w:t>
      </w:r>
      <w:bookmarkEnd w:id="0"/>
    </w:p>
    <w:p w14:paraId="084CA85D" w14:textId="5D4F79C1" w:rsidR="00BB4F29" w:rsidRPr="00BB4F29" w:rsidRDefault="00BB4F29" w:rsidP="00FF0BE7">
      <w:pPr>
        <w:spacing w:line="480" w:lineRule="auto"/>
        <w:ind w:firstLine="720"/>
      </w:pPr>
      <w:r w:rsidRPr="0061161F">
        <w:t xml:space="preserve">We used 8 </w:t>
      </w:r>
      <w:proofErr w:type="spellStart"/>
      <w:r w:rsidRPr="0061161F">
        <w:t>queenless</w:t>
      </w:r>
      <w:proofErr w:type="spellEnd"/>
      <w:r w:rsidRPr="0061161F">
        <w:t xml:space="preserve"> colony fragments of the black garden ant, </w:t>
      </w:r>
      <w:r w:rsidRPr="0061161F">
        <w:rPr>
          <w:i/>
        </w:rPr>
        <w:t xml:space="preserve">Lasius </w:t>
      </w:r>
      <w:proofErr w:type="gramStart"/>
      <w:r w:rsidRPr="0061161F">
        <w:rPr>
          <w:i/>
        </w:rPr>
        <w:t>niger</w:t>
      </w:r>
      <w:proofErr w:type="gramEnd"/>
      <w:r w:rsidRPr="0061161F">
        <w:rPr>
          <w:i/>
        </w:rPr>
        <w:t xml:space="preserve"> (</w:t>
      </w:r>
      <w:r w:rsidRPr="0061161F">
        <w:t xml:space="preserve">Linnaeus), collected in 2016 from eight different colonies on the University of Regensburg campus. Each colony was housed in a plastic box (40×30×20cm) with a layer of plaster on the bottom. Each box contained a circular plaster nest (14cm diameter, 2cm high). Colonies contained c. 1000 workers and small amounts of brood. The ants were fed three times per week with </w:t>
      </w:r>
      <w:proofErr w:type="spellStart"/>
      <w:r w:rsidRPr="0061161F">
        <w:t>Bhatkar</w:t>
      </w:r>
      <w:proofErr w:type="spellEnd"/>
      <w:r w:rsidRPr="0061161F">
        <w:t xml:space="preserve"> diet, a mixture of egg, agar, honey and vitamins </w:t>
      </w:r>
      <w:r>
        <w:fldChar w:fldCharType="begin"/>
      </w:r>
      <w:r w:rsidRPr="0061161F">
        <w:instrText xml:space="preserve"> ADDIN ZOTERO_ITEM CSL_CITATION {"citationID":"Y7VnEYqB","properties":{"formattedCitation":"(Bhatkar &amp; Whitcomb, 1970)","plainCitation":"(Bhatkar &amp; Whitcomb, 1970)"},"citationItems":[{"id":985,"uris":["http://zotero.org/users/152617/items/SSW4ESB7"],"uri":["http://zotero.org/users/152617/items/SSW4ESB7"],"itemData":{"id":985,"type":"article-journal","title":"Artificial diet for rearing various species of ants","container-title":"The Florida Entomologist","page":"229-232","volume":"53","issue":"4","source":"JSTOR","abstract":"A diet consisting of agar, whole egg, honey, vitamins, and minerals was found to be satisfactory for rearing 28 species of ants representing 4 subfamilies of Formicidae.","ISSN":"00154040","note":"ArticleType: primary_article / Full publication date: Dec., 1970 / Copyright © 1970 Florida Entomological Society","author":[{"family":"Bhatkar","given":"A."},{"family":"Whitcomb","given":"W. H."}],"issued":{"date-parts":[["1970",12]]}}}],"schema":"https://github.com/citation-style-language/schema/raw/master/csl-citation.json"} </w:instrText>
      </w:r>
      <w:r>
        <w:fldChar w:fldCharType="separate"/>
      </w:r>
      <w:r w:rsidRPr="0061161F">
        <w:rPr>
          <w:rFonts w:ascii="Calibri" w:hAnsi="Calibri"/>
        </w:rPr>
        <w:t>(Bhatkar &amp; Whitcomb, 1970)</w:t>
      </w:r>
      <w:r>
        <w:fldChar w:fldCharType="end"/>
      </w:r>
      <w:r w:rsidRPr="0061161F">
        <w:t xml:space="preserve">, and supplemented with </w:t>
      </w:r>
      <w:r w:rsidRPr="0061161F">
        <w:rPr>
          <w:i/>
        </w:rPr>
        <w:t>Drosophila melanogaster</w:t>
      </w:r>
      <w:r w:rsidRPr="0061161F">
        <w:t xml:space="preserve"> </w:t>
      </w:r>
      <w:proofErr w:type="spellStart"/>
      <w:r w:rsidRPr="0061161F">
        <w:t>fruitflies</w:t>
      </w:r>
      <w:proofErr w:type="spellEnd"/>
      <w:r w:rsidRPr="0061161F">
        <w:t xml:space="preserve">. Colonies were deprived of food for four days prior to each trial to give high and consistent motivation for foraging and pheromone deposition. </w:t>
      </w:r>
      <w:r w:rsidRPr="003359B3">
        <w:t xml:space="preserve">Water was provided </w:t>
      </w:r>
      <w:r w:rsidRPr="006445E2">
        <w:rPr>
          <w:i/>
        </w:rPr>
        <w:t>ad libitum</w:t>
      </w:r>
      <w:r w:rsidRPr="003359B3">
        <w:t>.</w:t>
      </w:r>
    </w:p>
    <w:p w14:paraId="48CDF72D" w14:textId="77777777" w:rsidR="006A78EE" w:rsidRDefault="006A78EE" w:rsidP="003445AC">
      <w:pPr>
        <w:spacing w:line="480" w:lineRule="auto"/>
      </w:pPr>
    </w:p>
    <w:p w14:paraId="1C21A3AE" w14:textId="6FE5F725" w:rsidR="00BB4F29" w:rsidRDefault="0070144E" w:rsidP="0070144E">
      <w:pPr>
        <w:pStyle w:val="Heading2"/>
        <w:rPr>
          <w:i/>
        </w:rPr>
      </w:pPr>
      <w:r>
        <w:t>Experiment 1:</w:t>
      </w:r>
      <w:r w:rsidR="007C4AFB">
        <w:t xml:space="preserve"> the effect of reward magnitude change on path choice and pheromone deposition</w:t>
      </w:r>
      <w:r>
        <w:rPr>
          <w:i/>
        </w:rPr>
        <w:t xml:space="preserve"> -</w:t>
      </w:r>
      <w:r w:rsidRPr="0070144E">
        <w:t xml:space="preserve"> methods</w:t>
      </w:r>
    </w:p>
    <w:p w14:paraId="4007B596" w14:textId="5C15C3EF" w:rsidR="0086579B" w:rsidRPr="0086579B" w:rsidRDefault="0086579B" w:rsidP="0086579B">
      <w:pPr>
        <w:pStyle w:val="Heading4"/>
      </w:pPr>
      <w:r>
        <w:t>Methods overview</w:t>
      </w:r>
    </w:p>
    <w:p w14:paraId="752EC324" w14:textId="63C59621" w:rsidR="0086579B" w:rsidRPr="0086579B" w:rsidRDefault="0086579B" w:rsidP="00FF0BE7">
      <w:pPr>
        <w:spacing w:line="480" w:lineRule="auto"/>
        <w:ind w:firstLine="720"/>
        <w:rPr>
          <w:strike/>
        </w:rPr>
      </w:pPr>
      <w:r>
        <w:t xml:space="preserve">This experiment was designed to test </w:t>
      </w:r>
      <w:r w:rsidR="00A80617">
        <w:t xml:space="preserve">in ants </w:t>
      </w:r>
      <w:r>
        <w:t xml:space="preserve">the findings of </w:t>
      </w:r>
      <w:proofErr w:type="spellStart"/>
      <w:r>
        <w:t>Fröber</w:t>
      </w:r>
      <w:proofErr w:type="spellEnd"/>
      <w:r>
        <w:t xml:space="preserve"> and </w:t>
      </w:r>
      <w:proofErr w:type="spellStart"/>
      <w:r>
        <w:t>Dreisbach</w:t>
      </w:r>
      <w:proofErr w:type="spellEnd"/>
      <w:r>
        <w:t xml:space="preserve"> </w:t>
      </w:r>
      <w:r>
        <w:fldChar w:fldCharType="begin"/>
      </w:r>
      <w:r>
        <w:instrText xml:space="preserve"> ADDIN ZOTERO_ITEM CSL_CITATION {"citationID":"1mrAAifl","properties":{"formattedCitation":"(2016)","plainCitation":"(2016)"},"citationItems":[{"id":140,"uris":["http://zotero.org/users/152617/items/56JUUBSS"],"uri":["http://zotero.org/users/152617/items/56JUUBSS"],"itemData":{"id":140,"type":"article-journal","title":"How sequential changes in reward magnitude modulate cognitive flexibility: Evidence from voluntary task switching","container-title":"Journal of Experimental Psychology: Learning, Memory, and Cognition","page":"285-295","volume":"42","issue":"2","source":"APA PsycNET","abstract":"There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theory.","DOI":"10.1037/xlm0000166","ISSN":"1939-1285(Electronic);0278-7393(Print)","shortTitle":"How sequential changes in reward magnitude modulate cognitive flexibility","author":[{"family":"Fröber","given":"Kerstin"},{"family":"Dreisbach","given":"Gesine"}],"issued":{"date-parts":[["2016"]]}},"suppress-author":true}],"schema":"https://github.com/citation-style-language/schema/raw/master/csl-citation.json"} </w:instrText>
      </w:r>
      <w:r>
        <w:fldChar w:fldCharType="separate"/>
      </w:r>
      <w:r w:rsidRPr="0057450A">
        <w:rPr>
          <w:rFonts w:ascii="Calibri" w:hAnsi="Calibri" w:cs="Calibri"/>
        </w:rPr>
        <w:t>(2016)</w:t>
      </w:r>
      <w:r>
        <w:fldChar w:fldCharType="end"/>
      </w:r>
      <w:r>
        <w:t xml:space="preserve"> regarding the effect of reward history on behavioural flexibility and stability. Individual ants were first taught (training phase) that a syrup reward could be found on both ends of a T-maze, and that the odour of the T-maze and visual cues around it predict the quality (0.25M or 1M sucrose) of the syrup reward (see figure 1</w:t>
      </w:r>
      <w:r w:rsidRPr="0086579B">
        <w:t xml:space="preserve">). </w:t>
      </w:r>
      <w:r>
        <w:t xml:space="preserve">Note that such alternations in quality will produce a contrast effect </w:t>
      </w:r>
      <w:r>
        <w:fldChar w:fldCharType="begin"/>
      </w:r>
      <w:r>
        <w:instrText xml:space="preserve"> ADDIN ZOTERO_ITEM CSL_CITATION {"citationID":"a18cdu85v0t","properties":{"formattedCitation":"(Flaherty, 1996)","plainCitation":"(Flaherty, 1996)"},"citationItems":[{"id":3524,"uris":["http://zotero.org/users/152617/items/M9TU6SCA"],"uri":["http://zotero.org/users/152617/items/M9TU6SCA"],"itemData":{"id":3524,"type":"book","title":"Incentive relativity. Problems in the behavioural sciences, vol. 13","publisher":"New York, NY: Cambridge University Press","source":"Google Scholar","author":[{"family":"Flaherty","given":"C. F."}],"issued":{"date-parts":[["1996"]]}}}],"schema":"https://github.com/citation-style-language/schema/raw/master/csl-citation.json"} </w:instrText>
      </w:r>
      <w:r>
        <w:fldChar w:fldCharType="separate"/>
      </w:r>
      <w:r w:rsidRPr="0057450A">
        <w:rPr>
          <w:rFonts w:ascii="Calibri" w:hAnsi="Calibri" w:cs="Calibri"/>
        </w:rPr>
        <w:t>(Flaherty, 1996)</w:t>
      </w:r>
      <w:r>
        <w:fldChar w:fldCharType="end"/>
      </w:r>
      <w:r>
        <w:t xml:space="preserve">, making the low reward (0.25M) ‘disappointing’ after receiving a high (1M) reward. After training, a probe was carried out to test whether ants had reliably learned to associate the </w:t>
      </w:r>
      <w:r>
        <w:lastRenderedPageBreak/>
        <w:t xml:space="preserve">odour and food quality. Thereafter (test phase), ants were allowed to make seven repeated return visits to the T-maze and drink from either one of the syrup feeders at the ends of the maze – both feeders were available. </w:t>
      </w:r>
      <w:r w:rsidRPr="0086579B">
        <w:t>The quality of the reward was systematically varied between visits, with half of the ants tested on one reward order and the other ants on a different order (see table 1). The T-maze arm choice of the ants was measured on each visit as it was heading towards the food source. Thus, the ants could use the prospect of the upcoming reward magnitude</w:t>
      </w:r>
      <w:r w:rsidR="00A80617">
        <w:t>, as signalled by odour and visual cues,</w:t>
      </w:r>
      <w:r w:rsidRPr="0086579B">
        <w:t xml:space="preserve"> to influence their decision to take the same arm as in a previous visit (no switch), or the other arm (switch). This decision is analogous, but not the same as, task choice in voluntary task choice experiments (see below). </w:t>
      </w:r>
      <w:r w:rsidR="00731B1D">
        <w:t>The number of pheromone depositions performed by each ant was also noted on both the outwards (to food) and return (to nest) legs of each visit</w:t>
      </w:r>
      <w:r w:rsidRPr="0086579B">
        <w:t xml:space="preserve">. After the training phase was finished, a second probe was carried out to test whether ants still reliably preferentially followed high-reward-associated odour cues. </w:t>
      </w:r>
    </w:p>
    <w:p w14:paraId="1E012BF3" w14:textId="77777777" w:rsidR="0086579B" w:rsidRDefault="0086579B" w:rsidP="00FF0BE7">
      <w:pPr>
        <w:spacing w:line="480" w:lineRule="auto"/>
        <w:ind w:firstLine="720"/>
      </w:pPr>
      <w:r>
        <w:t xml:space="preserve">The key recorded behaviour – switching behaviours – studied here is similar to voluntary task switching in that the ants can freely choose two equally good options. It is also similar in that their choice does not affect their potential reward, and that they are responding to reward prospect, as they are cued to their reward level before making a decision. However, selecting an arm of a T-maze may not be considered a task per se, as one can usually fail a task. In this situation there was no correct answer (both arms are always rewarded), and failure is not really possible for the ants, unless they somehow fail to reach the end of one arm of the maze. For this reason, this experiment is also fundamentally different from an associative learning situation, as subject behaviour has no effect on reward levels, and all choices are equally rewarded. </w:t>
      </w:r>
    </w:p>
    <w:p w14:paraId="3B72B183" w14:textId="77777777" w:rsidR="0086579B" w:rsidRPr="0086579B" w:rsidRDefault="0086579B" w:rsidP="0086579B"/>
    <w:p w14:paraId="519119EF" w14:textId="50A38B1D" w:rsidR="00BB4F29" w:rsidRPr="0061161F" w:rsidRDefault="00BB4F29" w:rsidP="00BB4F29">
      <w:pPr>
        <w:pStyle w:val="Heading4"/>
      </w:pPr>
      <w:bookmarkStart w:id="1" w:name="_Toc487044997"/>
      <w:r w:rsidRPr="0061161F">
        <w:t>Training phase</w:t>
      </w:r>
      <w:bookmarkEnd w:id="1"/>
      <w:r w:rsidR="0086579B">
        <w:t xml:space="preserve"> - details</w:t>
      </w:r>
    </w:p>
    <w:p w14:paraId="469CC9DA" w14:textId="4DFC5F1E" w:rsidR="00BB4F29" w:rsidRPr="0061161F" w:rsidRDefault="00BB4F29" w:rsidP="00FF0BE7">
      <w:pPr>
        <w:spacing w:line="480" w:lineRule="auto"/>
        <w:ind w:firstLine="720"/>
      </w:pPr>
      <w:r w:rsidRPr="0061161F">
        <w:t xml:space="preserve">An ant colony was connected to a plastic T-maze (stem 12cm long, head 22cm, width 2cm, see figure 1). To force ants to choose only one arm of the T-maze, the maze had a 1cm gap between the centre of the T-maze and one of the arms. A </w:t>
      </w:r>
      <w:r w:rsidR="00731B1D">
        <w:t xml:space="preserve">syrup reward, consisting of a </w:t>
      </w:r>
      <w:r w:rsidRPr="0061161F">
        <w:t xml:space="preserve">drop of coloured and </w:t>
      </w:r>
      <w:r w:rsidRPr="0061161F">
        <w:lastRenderedPageBreak/>
        <w:t>scented sucrose</w:t>
      </w:r>
      <w:r w:rsidR="00731B1D">
        <w:t>,</w:t>
      </w:r>
      <w:r w:rsidRPr="0061161F">
        <w:t xml:space="preserve"> was placed on acetate feeders at the end of each arm of the T-maze. The sucrose solution was either very sweet (1 molar) or somewhat sweet (0.25 molar). The solutions were scented with 0.005% by volume essential oil (rosemary or lemon), and were coloured using either blue or yellow food colouring (RBV </w:t>
      </w:r>
      <w:proofErr w:type="spellStart"/>
      <w:r w:rsidRPr="0061161F">
        <w:t>Birkmann</w:t>
      </w:r>
      <w:proofErr w:type="spellEnd"/>
      <w:r w:rsidRPr="0061161F">
        <w:t xml:space="preserve"> GmbH &amp; Co). Lemon-scented sucrose was always coloured yellow, rosemary-scented sucrose was coloured blue. Beyond the end of the T-maze stem, and beyond the end of each arm, a conspicuous visual cue was displayed, which always matched the odour cue presented</w:t>
      </w:r>
      <w:r w:rsidR="0086579B">
        <w:t xml:space="preserve"> (figure 1)</w:t>
      </w:r>
      <w:r w:rsidRPr="0061161F">
        <w:t xml:space="preserve">. Within each experimental trial, the scent and colour of the sucrose and visual cue always predicted the sucrose quality (i.e. </w:t>
      </w:r>
      <w:r w:rsidR="00B946A8">
        <w:t>for half of the tested ants</w:t>
      </w:r>
      <w:r w:rsidRPr="0061161F">
        <w:t xml:space="preserve"> 1M sucrose was always lemon-scented and coloured yellow with a yellow visual cue, and in the other half 1M sucrose was always rosemary scented and coloured blue with a blue visual cue). The T-maze arms and </w:t>
      </w:r>
      <w:r w:rsidR="00731B1D">
        <w:t>stem</w:t>
      </w:r>
      <w:r w:rsidRPr="0061161F">
        <w:t xml:space="preserve"> were covered in disposable paper overlays scented with the same odour as the sucrose. The paper overlays were impregnated with the appropriate scent by storing them for at least 8 hours in a sealed box containing an open glass </w:t>
      </w:r>
      <w:proofErr w:type="spellStart"/>
      <w:r w:rsidRPr="0061161F">
        <w:t>petridish</w:t>
      </w:r>
      <w:proofErr w:type="spellEnd"/>
      <w:r w:rsidRPr="0061161F">
        <w:t xml:space="preserve"> containing three drops of essential oil.</w:t>
      </w:r>
    </w:p>
    <w:p w14:paraId="07F89CD8" w14:textId="21F14A1D" w:rsidR="00BB4F29" w:rsidRDefault="00BB4F29" w:rsidP="00FF0BE7">
      <w:pPr>
        <w:spacing w:line="480" w:lineRule="auto"/>
        <w:ind w:firstLine="720"/>
      </w:pPr>
      <w:r w:rsidRPr="0061161F">
        <w:t xml:space="preserve">Ants were allowed onto the T-maze. The first ant to contact the sucrose feeder was marked with a dot of acrylic paint on its abdomen. All other ants were removed from the maze. The ant was then allowed to drink to satiation, and then allowed to return to the nest, where it unloaded the sucrose load it had collected to its </w:t>
      </w:r>
      <w:proofErr w:type="spellStart"/>
      <w:r w:rsidRPr="0061161F">
        <w:t>nestmates</w:t>
      </w:r>
      <w:proofErr w:type="spellEnd"/>
      <w:r w:rsidRPr="0061161F">
        <w:t xml:space="preserve">. While the ant was in the nest, the T-maze setup was changed so that access was now only allowed to the other maze side. All the paper overlays were replaced by fresh overlays, as the presence of trail pheromone reduced pheromone deposition in </w:t>
      </w:r>
      <w:r w:rsidRPr="0061161F">
        <w:rPr>
          <w:i/>
        </w:rPr>
        <w:t xml:space="preserve">L. niger </w:t>
      </w:r>
      <w:r>
        <w:rPr>
          <w:i/>
        </w:rPr>
        <w:fldChar w:fldCharType="begin"/>
      </w:r>
      <w:r w:rsidR="00FA63FB">
        <w:rPr>
          <w:i/>
        </w:rPr>
        <w:instrText xml:space="preserve"> ADDIN ZOTERO_ITEM CSL_CITATION {"citationID":"1d6vuv1gpl","properties":{"formattedCitation":"{\\rtf (Czaczkes, Gr\\uc0\\u252{}ter, &amp; Ratnieks, 2013)}","plainCitation":"(Czaczkes, Grüter, &amp; Ratnieks, 2013)"},"citationItems":[{"id":696,"uris":["http://zotero.org/users/152617/items/JVNQEBX2"],"uri":["http://zotero.org/users/152617/items/JVNQEBX2"],"itemData":{"id":696,"type":"article-journal","title":"Ant foraging on complex trails: route learning and the role of trail pheromones in Lasius niger","container-title":"The Journal of Experimental Biology","page":"188-197","volume":"216","DOI":"10.1242/​jeb.076570","journalAbbreviation":"J. Exp. Biol.","author":[{"family":"Czaczkes","given":"Tomer J."},{"family":"Grüter","given":"Christoph"},{"family":"Ratnieks","given":"F. L. W."}],"issued":{"date-parts":[["2013"]]}}}],"schema":"https://github.com/citation-style-language/schema/raw/master/csl-citation.json"} </w:instrText>
      </w:r>
      <w:r>
        <w:rPr>
          <w:i/>
        </w:rPr>
        <w:fldChar w:fldCharType="separate"/>
      </w:r>
      <w:r w:rsidRPr="0061161F">
        <w:rPr>
          <w:rFonts w:ascii="Calibri" w:hAnsi="Calibri" w:cs="Times New Roman"/>
          <w:szCs w:val="24"/>
        </w:rPr>
        <w:t>(Czaczkes, Grüter, &amp; Ratnieks, 2013)</w:t>
      </w:r>
      <w:r>
        <w:rPr>
          <w:i/>
        </w:rPr>
        <w:fldChar w:fldCharType="end"/>
      </w:r>
      <w:r w:rsidRPr="0061161F">
        <w:t xml:space="preserve">. The marked ant was then allowed back onto the apparatus. Again the ant was allowed to drink and again return to the nest. The ant made in total 12 visits during the training phase. The order of training visit treatments is given in table 1. Training always began with visits to a low quality feeder on the left and then the right T-maze arms in visits 1 &amp; 2 respectively, as due to a negative contrast effect </w:t>
      </w:r>
      <w:r>
        <w:fldChar w:fldCharType="begin"/>
      </w:r>
      <w:r w:rsidRPr="0061161F">
        <w:instrText xml:space="preserve"> ADDIN ZOTERO_ITEM CSL_CITATION {"citationID":"kupmuddfr","properties":{"formattedCitation":"(Flaherty, 1996)","plainCitation":"(Flaherty, 1996)"},"citationItems":[{"id":3524,"uris":["http://zotero.org/users/152617/items/M9TU6SCA"],"uri":["http://zotero.org/users/152617/items/M9TU6SCA"],"itemData":{"id":3524,"type":"book","title":"Incentive relativity. Problems in the behavioural sciences, vol. 13","publisher":"New York, NY: Cambridge University Press","source":"Google Scholar","author":[{"family":"Flaherty","given":"C. F."}],"issued":{"date-parts":[["1996"]]}}}],"schema":"https://github.com/citation-style-language/schema/raw/master/csl-citation.json"} </w:instrText>
      </w:r>
      <w:r>
        <w:fldChar w:fldCharType="separate"/>
      </w:r>
      <w:r w:rsidRPr="0061161F">
        <w:rPr>
          <w:rFonts w:ascii="Calibri" w:hAnsi="Calibri"/>
        </w:rPr>
        <w:t>(Flaherty, 1996)</w:t>
      </w:r>
      <w:r>
        <w:fldChar w:fldCharType="end"/>
      </w:r>
      <w:r w:rsidRPr="0061161F">
        <w:t xml:space="preserve">, ants which initially experience a high quality food source are unlikely to accept a low quality food source (Wendt &amp; Czaczkes, in prep). After the 12 training visits a learning probe was carried out to test whether the ants had </w:t>
      </w:r>
      <w:r w:rsidRPr="0061161F">
        <w:lastRenderedPageBreak/>
        <w:t>successfully learned to associate the odour and visual cues with their reward qualities. During the probe visit, no odour cues were presented on the T-maze stem, and no visual cue was presented beyond the T-maze head. On one arm of the T-maze low-quality-associated cues and reward were presented, and high quality reward and cues were presented on the other arm. We noted the initial decision of the ant (as scored by crossing a decision line 4 cm from the T-maze centre), and the final decision (as scored by which sucrose drop was contacted first by the ant). 90% of ants initially chose the high-reward-cued arm, and 92% of ants contacted the high quality food first, demonstrating good overall learning. Thereafter, the testing phase began.</w:t>
      </w:r>
    </w:p>
    <w:p w14:paraId="67A5CC7A" w14:textId="5B90E54C" w:rsidR="00BB4F29" w:rsidRPr="0061161F" w:rsidRDefault="00BB4F29" w:rsidP="00BB4F29">
      <w:pPr>
        <w:pStyle w:val="Heading4"/>
      </w:pPr>
      <w:r>
        <w:t>Testing phase</w:t>
      </w:r>
      <w:r w:rsidR="0086579B">
        <w:t xml:space="preserve"> - details</w:t>
      </w:r>
    </w:p>
    <w:p w14:paraId="5EA2657F" w14:textId="2020EA38" w:rsidR="00BB4F29" w:rsidRPr="00400393" w:rsidRDefault="00BB4F29" w:rsidP="00FF0BE7">
      <w:pPr>
        <w:spacing w:line="480" w:lineRule="auto"/>
        <w:ind w:firstLine="720"/>
      </w:pPr>
      <w:r w:rsidRPr="0061161F">
        <w:t>During the 8 testing phase visits, access to both arms of the T-maze was given. The quality of the food provided, and the appropriate cues, were varied systematically in one of two orders (order 1 – LHHLLHHL, order 2 – HLLHHLHH, L = low reward, H = hi</w:t>
      </w:r>
      <w:r w:rsidR="0086579B">
        <w:t xml:space="preserve">gh reward, see table </w:t>
      </w:r>
      <w:r w:rsidRPr="0061161F">
        <w:t xml:space="preserve">1). Finally, a second probe was carried out, to ensure that the cue/reward association had been maintained throughout the experiment. 96% of ants initially chose the high-reward-cued arm, and 94% of ants contacted the high quality food first. After testing ants were permanently removed from the colony, to prevent </w:t>
      </w:r>
      <w:proofErr w:type="spellStart"/>
      <w:r w:rsidRPr="0061161F">
        <w:t>pesudoreplication</w:t>
      </w:r>
      <w:proofErr w:type="spellEnd"/>
      <w:r w:rsidRPr="0061161F">
        <w:t xml:space="preserve">. In total we tested 6 ants from each of the 8 colonies. </w:t>
      </w:r>
      <w:r>
        <w:t>Each colony was tested once a week.</w:t>
      </w:r>
    </w:p>
    <w:p w14:paraId="1B67FC46" w14:textId="77777777" w:rsidR="0086579B" w:rsidRDefault="0086579B" w:rsidP="0086579B">
      <w:pPr>
        <w:pStyle w:val="Heading4"/>
      </w:pPr>
      <w:r>
        <w:t>Data collection</w:t>
      </w:r>
    </w:p>
    <w:p w14:paraId="5639AA04" w14:textId="3EFC46F3" w:rsidR="002D1E6F" w:rsidRDefault="0086579B" w:rsidP="002D1E6F">
      <w:pPr>
        <w:spacing w:line="480" w:lineRule="auto"/>
        <w:ind w:firstLine="720"/>
      </w:pPr>
      <w:r>
        <w:t>T</w:t>
      </w:r>
      <w:r w:rsidR="00BB4F29" w:rsidRPr="0061161F">
        <w:t xml:space="preserve">hroughout the experiment we collected decision data and pheromone deposition data. On each visit to the food (except the first visit of the naïve ant) we noted the initial and final arm choice of the ant, as outlined for the probes (see above). Voluntary switch rate (VSR) was assessed by whether ants chose the same maze arm as they did on the previous visit. We also noted the number of pheromone depositions performed on both the head and the stem of the T-maze for all outward (to food) and return (to nest) journeys. Pheromone deposition is a stereotyped behaviour in </w:t>
      </w:r>
      <w:r w:rsidR="00BB4F29" w:rsidRPr="0061161F">
        <w:rPr>
          <w:i/>
        </w:rPr>
        <w:t>L. niger</w:t>
      </w:r>
      <w:r w:rsidR="00BB4F29" w:rsidRPr="0061161F">
        <w:t xml:space="preserve"> </w:t>
      </w:r>
      <w:r w:rsidR="00BB4F29">
        <w:lastRenderedPageBreak/>
        <w:fldChar w:fldCharType="begin"/>
      </w:r>
      <w:r w:rsidR="00BB4F29" w:rsidRPr="0061161F">
        <w:instrText xml:space="preserve"> ADDIN ZOTERO_ITEM CSL_CITATION {"citationID":"2g931mpfo9","properties":{"formattedCitation":"(Beckers, Deneubourg, &amp; Goss, 1992, p. 199)","plainCitation":"(Beckers, Deneubourg, &amp; Goss, 1992, p. 199)"},"citationItems":[{"id":317,"uris":["http://zotero.org/users/152617/items/9N4FPMUV"],"uri":["http://zotero.org/users/152617/items/9N4FPMUV"],"itemData":{"id":317,"type":"article-journal","title":"Trail laying behaviour during food recruitment in the ant Lasius niger (L.)","container-title":"Insectes Sociaux","page":"59-71","volume":"39","abstract":"foragers dont lay trails until they have been to the food. After that, trail laying occurs as more or less the same rate incoming and outgoing. frequency and intensity of laying decrease as recruitment proceeds. Trail laying behavior is similar for big and small colonies. foragers stop marking after a certain amount of passages, but keep moving back and forth. Ants lay more closer to the source. marking is inversly proportional to trail intensity.\nRecruitment champions exist: one ant 60-70% of laying, top two 80-90%\nCRITISISM: no control for amount of pheramone laid during each lay.</w:instrText>
      </w:r>
      <w:r w:rsidR="00BB4F29">
        <w:rPr>
          <w:rFonts w:ascii="Cambria Math" w:hAnsi="Cambria Math" w:cs="Cambria Math"/>
        </w:rPr>
        <w:instrText>⬚</w:instrText>
      </w:r>
      <w:r w:rsidR="00BB4F29" w:rsidRPr="0061161F">
        <w:instrText>\n</w:instrText>
      </w:r>
      <w:r w:rsidR="00BB4F29">
        <w:rPr>
          <w:rFonts w:ascii="Cambria Math" w:hAnsi="Cambria Math" w:cs="Cambria Math"/>
        </w:rPr>
        <w:instrText>⬚</w:instrText>
      </w:r>
      <w:r w:rsidR="00BB4F29" w:rsidRPr="0061161F">
        <w:instrText xml:space="preserve">\nNEGATIVE FEEDBACK pheromone = less laying.","journalAbbreviation":"Insect. Soc.","author":[{"family":"Beckers","given":"R."},{"family":"Deneubourg","given":"J."},{"family":"Goss","given":"S."}],"issued":{"date-parts":[["1992"]]}},"locator":"199"}],"schema":"https://github.com/citation-style-language/schema/raw/master/csl-citation.json"} </w:instrText>
      </w:r>
      <w:r w:rsidR="00BB4F29">
        <w:fldChar w:fldCharType="separate"/>
      </w:r>
      <w:r w:rsidR="00BB4F29" w:rsidRPr="0061161F">
        <w:rPr>
          <w:rFonts w:ascii="Calibri" w:hAnsi="Calibri"/>
        </w:rPr>
        <w:t>(Beckers, Deneubourg, &amp; Goss, 1992, p. 199)</w:t>
      </w:r>
      <w:r w:rsidR="00BB4F29">
        <w:fldChar w:fldCharType="end"/>
      </w:r>
      <w:r w:rsidR="00BB4F29" w:rsidRPr="0061161F">
        <w:t xml:space="preserve">, see </w:t>
      </w:r>
      <w:hyperlink r:id="rId9" w:history="1">
        <w:r w:rsidR="00BB4F29" w:rsidRPr="0061161F">
          <w:rPr>
            <w:rStyle w:val="Hyperlink"/>
          </w:rPr>
          <w:t>https://www.youtube.com/watch?v=lxgw74SizFY</w:t>
        </w:r>
      </w:hyperlink>
      <w:r w:rsidR="00BB4F29" w:rsidRPr="0061161F">
        <w:t xml:space="preserve"> for a video), and is easily countable by eye.</w:t>
      </w:r>
      <w:r w:rsidR="00A80617">
        <w:t xml:space="preserve"> </w:t>
      </w:r>
    </w:p>
    <w:p w14:paraId="371D7BD5" w14:textId="7E539E2B" w:rsidR="002D1E6F" w:rsidRDefault="002D1E6F" w:rsidP="002D1E6F">
      <w:pPr>
        <w:pStyle w:val="Heading4"/>
      </w:pPr>
      <w:r>
        <w:t>Statistical analysis</w:t>
      </w:r>
    </w:p>
    <w:p w14:paraId="50683B86" w14:textId="73212D4F" w:rsidR="002D1E6F" w:rsidRDefault="002D1E6F" w:rsidP="001F1243">
      <w:pPr>
        <w:spacing w:line="480" w:lineRule="auto"/>
        <w:ind w:firstLine="720"/>
      </w:pPr>
      <w:r w:rsidRPr="00490098">
        <w:t>Statistical</w:t>
      </w:r>
      <w:r>
        <w:t xml:space="preserve"> analyses were carried out in R 3.1.0 </w:t>
      </w:r>
      <w:r>
        <w:fldChar w:fldCharType="begin"/>
      </w:r>
      <w:r>
        <w:instrText xml:space="preserve"> ADDIN ZOTERO_ITEM CSL_CITATION {"citationID":"297vs9k87i","properties":{"formattedCitation":"(R Core Team, 2012)","plainCitation":"(R Core Team, 2012)"},"citationItems":[{"id":295,"uris":["http://zotero.org/users/152617/items/8VINGXPT"],"uri":["http://zotero.org/users/152617/items/8VINGXPT"],"itemData":{"id":295,"type":"book","title":"R: A Language and Environment for Statistical Computing","publisher":"R Foundation for Statistical Computing","publisher-place":"Vienna, Austria","event-place":"Vienna, Austria","URL":"http://www.R-project.org","ISBN":"3-900051-07-0","author":[{"family":"R Core Team","given":""}],"issued":{"date-parts":[["2012"]]}}}],"schema":"https://github.com/citation-style-language/schema/raw/master/csl-citation.json"} </w:instrText>
      </w:r>
      <w:r>
        <w:fldChar w:fldCharType="separate"/>
      </w:r>
      <w:r w:rsidRPr="00DF36F7">
        <w:rPr>
          <w:rFonts w:ascii="Calibri" w:hAnsi="Calibri" w:cs="Calibri"/>
        </w:rPr>
        <w:t>(R Core Team, 2012)</w:t>
      </w:r>
      <w:r>
        <w:fldChar w:fldCharType="end"/>
      </w:r>
      <w:r>
        <w:t xml:space="preserve"> </w:t>
      </w:r>
      <w:r w:rsidRPr="00490098">
        <w:t>using Generalised Linear Mixe</w:t>
      </w:r>
      <w:r>
        <w:t>d Models (GLMM</w:t>
      </w:r>
      <w:r w:rsidRPr="00490098">
        <w:t>s)</w:t>
      </w:r>
      <w:r>
        <w:t xml:space="preserve"> in the LME4 package </w:t>
      </w:r>
      <w:r>
        <w:fldChar w:fldCharType="begin"/>
      </w:r>
      <w:r>
        <w:instrText xml:space="preserve"> ADDIN ZOTERO_ITEM CSL_CITATION {"citationID":"27h70ajg16","properties":{"formattedCitation":"(Bates et al., 2014)","plainCitation":"(Bates et al., 2014)"},"citationItems":[{"id":85,"uris":["http://zotero.org/users/152617/items/4BIQUVIT"],"uri":["http://zotero.org/users/152617/items/4BIQUVIT"],"itemData":{"id":85,"type":"book","title":"lme4: Linear mixed-effects models using Eigen and S4","version":"1.1-5","source":"R-Packages","abstract":"Fit linear and generalized linear mixed-effects models.\nThe models and their components are represented using S4 classes and\nmethods.  The core computational algorithms are implemented using the\nEigen C++ library for numerical linear algebra and RcppEigen \"glue\".","URL":"http://cran.r-project.org/web/packages/lme4/index.html","shortTitle":"lme4","author":[{"family":"Bates","given":"Douglas"},{"family":"Maechler","given":"Martin"},{"family":"Bolker","given":"Ben"},{"family":"Walker","given":"Steven"},{"family":"Christensen","given":"Rune Haubo Bojesen"},{"family":"Singmann","given":"Henrik"}],"issued":{"date-parts":[["2014",3,14]]}}}],"schema":"https://github.com/citation-style-language/schema/raw/master/csl-citation.json"} </w:instrText>
      </w:r>
      <w:r>
        <w:fldChar w:fldCharType="separate"/>
      </w:r>
      <w:r w:rsidRPr="00DF36F7">
        <w:rPr>
          <w:rFonts w:ascii="Calibri" w:hAnsi="Calibri" w:cs="Calibri"/>
        </w:rPr>
        <w:t>(Bates et al., 2014)</w:t>
      </w:r>
      <w:r>
        <w:fldChar w:fldCharType="end"/>
      </w:r>
      <w:r>
        <w:t>. GLMMs were used to allow the inclusion of random effects, namely individual ant ID and colony ID.</w:t>
      </w:r>
      <w:r w:rsidRPr="00490098">
        <w:t xml:space="preserve"> Following </w:t>
      </w:r>
      <w:proofErr w:type="spellStart"/>
      <w:r w:rsidRPr="00490098">
        <w:t>Forstmeier</w:t>
      </w:r>
      <w:proofErr w:type="spellEnd"/>
      <w:r w:rsidRPr="00490098">
        <w:t xml:space="preserve"> &amp; </w:t>
      </w:r>
      <w:proofErr w:type="spellStart"/>
      <w:r w:rsidRPr="00490098">
        <w:t>Schielzeth</w:t>
      </w:r>
      <w:proofErr w:type="spellEnd"/>
      <w:r w:rsidRPr="00490098">
        <w:t xml:space="preserve"> </w:t>
      </w:r>
      <w:r>
        <w:fldChar w:fldCharType="begin"/>
      </w:r>
      <w:r>
        <w:instrText xml:space="preserve"> ADDIN ZOTERO_ITEM CSL_CITATION {"citationID":"n2cb78vfh","properties":{"formattedCitation":"(2011)","plainCitation":"(2011)"},"citationItems":[{"id":359,"uris":["http://zotero.org/users/152617/items/BA4NWHRC"],"uri":["http://zotero.org/users/152617/items/BA4NWHRC"],"itemData":{"id":359,"type":"article-journal","title":"Cryptic multiple hypotheses testing in linear models: overestimated effect sizes and the winner's curse","container-title":"Behavioral Ecology and Sociobiology","page":"47-55","volume":"65","issue":"1","source":"link.springer.com.ezproxy.sussex.ac.uk","abstract":"Fitting generalised linear models (GLMs) with more than one predictor has become the standard method of analysis in evolutionary and behavioural research. Often, GLMs are used for exploratory data analysis, where one starts with a complex full model including interaction terms and then simplifies by removing non-significant terms. While this approach can be useful, it is problematic if significant effects are interpreted as if they arose from a single a priori hypothesis test. This is because model selection involves cryptic multiple hypothesis testing, a fact that has only rarely been acknowledged or quantified. We show that the probability of finding at least one ‘significant’ effect is high, even if all null hypotheses are true (e.g. 40% when starting with four predictors and their two-way interactions). This probability is close to theoretical expectations when the sample size (N) is large relative to the number of predictors including interactions (k). In contrast, type I error rates strongly exceed even those expectations when model simplification is applied to models that are over-fitted before simplification (low N/k ratio). The increase in false-positive results arises primarily from an overestimation of effect sizes among significant predictors, leading to upward-biased effect sizes that often cannot be reproduced in follow-up studies (‘the winner's curse’). Despite having their own problems, full model tests and P value adjustments can be used as a guide to how frequently type I errors arise by sampling variation alone. We favour the presentation of full models, since they best reflect the range of predictors investigated and ensure a balanced representation also of non-significant results.","DOI":"10.1007/s00265-010-1038-5","ISSN":"0340-5443, 1432-0762","shortTitle":"Cryptic multiple hypotheses testing in linear models","journalAbbreviation":"Behav Ecol Sociobiol","language":"en","author":[{"family":"Forstmeier","given":"Wolfgang"},{"family":"Schielzeth","given":"Holger"}],"issued":{"date-parts":[["2011",1,1]]}},"suppress-author":true}],"schema":"https://github.com/citation-style-language/schema/raw/master/csl-citation.json"} </w:instrText>
      </w:r>
      <w:r>
        <w:fldChar w:fldCharType="separate"/>
      </w:r>
      <w:r w:rsidRPr="00DF36F7">
        <w:rPr>
          <w:rFonts w:ascii="Calibri" w:hAnsi="Calibri" w:cs="Calibri"/>
        </w:rPr>
        <w:t>(2011)</w:t>
      </w:r>
      <w:r>
        <w:fldChar w:fldCharType="end"/>
      </w:r>
      <w:r>
        <w:t xml:space="preserve"> </w:t>
      </w:r>
      <w:r w:rsidRPr="00490098">
        <w:t xml:space="preserve">we included in the tested models only factors and interactions for which we had </w:t>
      </w:r>
      <w:r w:rsidRPr="00BE2592">
        <w:rPr>
          <w:i/>
        </w:rPr>
        <w:t>a-priori</w:t>
      </w:r>
      <w:r w:rsidRPr="00490098">
        <w:t xml:space="preserve"> reasons for including</w:t>
      </w:r>
      <w:r>
        <w:t>. Binomial data (</w:t>
      </w:r>
      <w:r w:rsidR="00FA63FB">
        <w:t>switched or not – VSR data</w:t>
      </w:r>
      <w:r>
        <w:t xml:space="preserve">) were modelled using a binomial distribution and logit link function. Count data (number of pheromone depositions) were modelled using a Poisson distribution using a log link function.  </w:t>
      </w:r>
      <w:r w:rsidR="00FA63FB">
        <w:t xml:space="preserve">Model fit was </w:t>
      </w:r>
      <w:r w:rsidR="001F1243">
        <w:t xml:space="preserve">checked </w:t>
      </w:r>
      <w:r w:rsidR="00FA63FB">
        <w:t xml:space="preserve">using the </w:t>
      </w:r>
      <w:proofErr w:type="spellStart"/>
      <w:r w:rsidR="00FA63FB">
        <w:t>DHARMa</w:t>
      </w:r>
      <w:proofErr w:type="spellEnd"/>
      <w:r w:rsidR="00FA63FB">
        <w:t xml:space="preserve"> package </w:t>
      </w:r>
      <w:r w:rsidR="00FA63FB">
        <w:fldChar w:fldCharType="begin"/>
      </w:r>
      <w:r w:rsidR="00FA63FB">
        <w:instrText xml:space="preserve"> ADDIN ZOTERO_ITEM CSL_CITATION {"citationID":"a2m6njeuta","properties":{"formattedCitation":"(Hartig, 2016)","plainCitation":"(Hartig, 2016)"},"citationItems":[{"id":3519,"uris":["http://zotero.org/users/152617/items/ACB9XJPM"],"uri":["http://zotero.org/users/152617/items/ACB9XJPM"],"itemData":{"id":3519,"type":"webpage","title":"DHARMa - Residual Diagnostics for HierArchical (Multi-level / Mixed) Regression Models. R package Version 0.1.3.","URL":"https://CRAN.R-project.org/package=DHARMa","author":[{"family":"Hartig","given":"Florian"}],"issued":{"date-parts":[["2016"]]},"accessed":{"date-parts":[["2016",12,18]]}}}],"schema":"https://github.com/citation-style-language/schema/raw/master/csl-citation.json"} </w:instrText>
      </w:r>
      <w:r w:rsidR="00FA63FB">
        <w:fldChar w:fldCharType="separate"/>
      </w:r>
      <w:r w:rsidR="00FA63FB" w:rsidRPr="00FA63FB">
        <w:rPr>
          <w:rFonts w:ascii="Calibri" w:hAnsi="Calibri" w:cs="Calibri"/>
        </w:rPr>
        <w:t>(Hartig, 2016)</w:t>
      </w:r>
      <w:r w:rsidR="00FA63FB">
        <w:fldChar w:fldCharType="end"/>
      </w:r>
      <w:r w:rsidR="00FA63FB">
        <w:t xml:space="preserve">. </w:t>
      </w:r>
      <w:r>
        <w:t>The model formulae used</w:t>
      </w:r>
      <w:r w:rsidR="00FA63FB">
        <w:t xml:space="preserve"> for all analyses are provided in the methods supplement S1.</w:t>
      </w:r>
    </w:p>
    <w:p w14:paraId="3D860672" w14:textId="32138784" w:rsidR="0070144E" w:rsidRDefault="0070144E" w:rsidP="00BB4F29">
      <w:pPr>
        <w:spacing w:line="480" w:lineRule="auto"/>
      </w:pPr>
    </w:p>
    <w:p w14:paraId="0564A4DB" w14:textId="1B9939BB" w:rsidR="0070144E" w:rsidRDefault="0070144E" w:rsidP="0070144E">
      <w:pPr>
        <w:pStyle w:val="Heading2"/>
        <w:rPr>
          <w:i/>
        </w:rPr>
      </w:pPr>
      <w:r>
        <w:t>Experiment 1 -</w:t>
      </w:r>
      <w:r w:rsidRPr="0070144E">
        <w:t xml:space="preserve"> </w:t>
      </w:r>
      <w:r>
        <w:t>results</w:t>
      </w:r>
    </w:p>
    <w:p w14:paraId="615A5C4A" w14:textId="271F70E5" w:rsidR="0070144E" w:rsidRPr="0070144E" w:rsidRDefault="0070144E" w:rsidP="00FF0BE7">
      <w:pPr>
        <w:spacing w:line="480" w:lineRule="auto"/>
        <w:ind w:firstLine="720"/>
      </w:pPr>
      <w:r>
        <w:t>The raw data for all experiments can be found in data supplement S2.</w:t>
      </w:r>
      <w:r w:rsidR="002A7A8D">
        <w:t xml:space="preserve"> The complete statistical output for all comparisons, including odds ratios estimates and their 95% confidence intervals can be found in results supplement S3.</w:t>
      </w:r>
    </w:p>
    <w:p w14:paraId="62936902" w14:textId="11C8D0FC" w:rsidR="0070144E" w:rsidRPr="005F2B40" w:rsidRDefault="0070144E" w:rsidP="00FF0BE7">
      <w:pPr>
        <w:spacing w:line="480" w:lineRule="auto"/>
        <w:ind w:firstLine="720"/>
      </w:pPr>
      <w:r>
        <w:t xml:space="preserve">Voluntary switch rate could be assessed either using the initial decision of the ants (which decision-line the ant first crosses, see figure 1) or the final decision of the ants (which sucrose drop it drinks from first). Considering the initial decision, ants showed lower </w:t>
      </w:r>
      <w:r w:rsidR="002A7A8D">
        <w:t>voluntary switching</w:t>
      </w:r>
      <w:r>
        <w:t xml:space="preserve"> rates when reward prospect remained constant (either low, or high</w:t>
      </w:r>
      <w:r w:rsidR="001F1243">
        <w:t>, see figure 2A</w:t>
      </w:r>
      <w:r>
        <w:t xml:space="preserve">). Conversely, ants showed higher </w:t>
      </w:r>
      <w:r w:rsidR="00731B1D">
        <w:t>voluntary switch</w:t>
      </w:r>
      <w:r>
        <w:t xml:space="preserve"> rates when the ant was cued that upcoming reward would either be higher or </w:t>
      </w:r>
      <w:r w:rsidR="001F1243">
        <w:t>lower than the previous reward</w:t>
      </w:r>
      <w:r>
        <w:t xml:space="preserve">. A similar pattern of VSR can be seen in the final decisions of the ants, except that VSR rates are intermediate when the reward environment remains low (see figure 2B). For comparison, the </w:t>
      </w:r>
      <w:r w:rsidR="002A7A8D">
        <w:t xml:space="preserve">voluntary switching </w:t>
      </w:r>
      <w:r>
        <w:t xml:space="preserve">behaviour of humans is shown in panel C (reproduced </w:t>
      </w:r>
      <w:r>
        <w:lastRenderedPageBreak/>
        <w:t xml:space="preserve">with permission from </w:t>
      </w:r>
      <w:proofErr w:type="spellStart"/>
      <w:r>
        <w:t>Fröber</w:t>
      </w:r>
      <w:proofErr w:type="spellEnd"/>
      <w:r>
        <w:t xml:space="preserve"> &amp; </w:t>
      </w:r>
      <w:proofErr w:type="spellStart"/>
      <w:r>
        <w:t>Dreisbach</w:t>
      </w:r>
      <w:proofErr w:type="spellEnd"/>
      <w:r>
        <w:t xml:space="preserve">, </w:t>
      </w:r>
      <w:r>
        <w:fldChar w:fldCharType="begin"/>
      </w:r>
      <w:r>
        <w:instrText xml:space="preserve"> ADDIN ZOTERO_ITEM CSL_CITATION {"citationID":"1g2hd39ka4","properties":{"formattedCitation":"(2016)","plainCitation":"(2016)"},"citationItems":[{"id":140,"uris":["http://zotero.org/users/152617/items/56JUUBSS"],"uri":["http://zotero.org/users/152617/items/56JUUBSS"],"itemData":{"id":140,"type":"article-journal","title":"How sequential changes in reward magnitude modulate cognitive flexibility: Evidence from voluntary task switching","container-title":"Journal of Experimental Psychology: Learning, Memory, and Cognition","page":"285-295","volume":"42","issue":"2","source":"APA PsycNET","abstract":"There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theory.","DOI":"10.1037/xlm0000166","ISSN":"1939-1285(Electronic);0278-7393(Print)","shortTitle":"How sequential changes in reward magnitude modulate cognitive flexibility","author":[{"family":"Fröber","given":"Kerstin"},{"family":"Dreisbach","given":"Gesine"}],"issued":{"date-parts":[["2016"]]}},"suppress-author":true}],"schema":"https://github.com/citation-style-language/schema/raw/master/csl-citation.json"} </w:instrText>
      </w:r>
      <w:r>
        <w:fldChar w:fldCharType="separate"/>
      </w:r>
      <w:r w:rsidRPr="0057450A">
        <w:rPr>
          <w:rFonts w:ascii="Calibri" w:hAnsi="Calibri" w:cs="Calibri"/>
        </w:rPr>
        <w:t>(2016)</w:t>
      </w:r>
      <w:r>
        <w:fldChar w:fldCharType="end"/>
      </w:r>
      <w:r w:rsidR="001F1243">
        <w:t>)</w:t>
      </w:r>
      <w:r>
        <w:t xml:space="preserve">. In the memory probe tests, ants demonstrated that they learned to associate the cues and the food qualities well, showing 90% and 92% choices for the high-quality linked cues in the first probe, as measured by the initial and final decision respectively. In the final probe, ants showed 96% and 94% accuracy for the initial and final decision, respectively. </w:t>
      </w:r>
    </w:p>
    <w:p w14:paraId="4C3061AB" w14:textId="77777777" w:rsidR="0070144E" w:rsidRDefault="0070144E" w:rsidP="0070144E">
      <w:pPr>
        <w:spacing w:line="480" w:lineRule="auto"/>
        <w:rPr>
          <w:rFonts w:asciiTheme="majorHAnsi" w:hAnsiTheme="majorHAnsi"/>
        </w:rPr>
      </w:pPr>
    </w:p>
    <w:p w14:paraId="771FC532" w14:textId="36B9E806" w:rsidR="0070144E" w:rsidRDefault="0070144E" w:rsidP="0070144E">
      <w:pPr>
        <w:spacing w:line="480" w:lineRule="auto"/>
        <w:ind w:firstLine="720"/>
      </w:pPr>
      <w:r>
        <w:t xml:space="preserve">Pheromone deposition was strongly affected both by travel direction (towards the food or towards the nest) and by the reward environment (see figure 3). Ants deposited consistently more pheromone on the way to the food </w:t>
      </w:r>
      <w:r w:rsidR="002A7A8D">
        <w:t xml:space="preserve">than on their return to the nest </w:t>
      </w:r>
      <w:r>
        <w:t>(GLMM, Z &gt; 2.67, P &lt; 0.016</w:t>
      </w:r>
      <w:r w:rsidR="002A7A8D">
        <w:t>, OR</w:t>
      </w:r>
      <w:r w:rsidR="001F1243">
        <w:t xml:space="preserve"> </w:t>
      </w:r>
      <w:proofErr w:type="gramStart"/>
      <w:r w:rsidR="001F1243">
        <w:t xml:space="preserve">= </w:t>
      </w:r>
      <w:r w:rsidR="002A7A8D">
        <w:t xml:space="preserve"> 0.66</w:t>
      </w:r>
      <w:proofErr w:type="gramEnd"/>
      <w:r w:rsidR="002A7A8D">
        <w:t xml:space="preserve">, 95% </w:t>
      </w:r>
      <w:r w:rsidR="001F1243">
        <w:t>CI =</w:t>
      </w:r>
      <w:r w:rsidR="002A7A8D">
        <w:t xml:space="preserve"> 0.49 to </w:t>
      </w:r>
      <w:r w:rsidR="002A7A8D" w:rsidRPr="002A7A8D">
        <w:t>0.</w:t>
      </w:r>
      <w:r w:rsidR="002A7A8D">
        <w:t>90</w:t>
      </w:r>
      <w:r>
        <w:t>). Ants also deposited more pheromone when the reward environment was high (either remaining high or increasing), and deposited less pheromone when the reward environment was low (Z &gt; 6.0, P &lt; 0.0001</w:t>
      </w:r>
      <w:r w:rsidR="002A7A8D">
        <w:t>, OR of</w:t>
      </w:r>
      <w:r w:rsidR="003B5F33">
        <w:t xml:space="preserve"> smallest</w:t>
      </w:r>
      <w:r w:rsidR="002A7A8D">
        <w:t xml:space="preserve"> high vs low </w:t>
      </w:r>
      <w:r w:rsidR="003B5F33">
        <w:t>effect &gt; 3.</w:t>
      </w:r>
      <w:r w:rsidR="003B5F33" w:rsidRPr="003B5F33">
        <w:t>6</w:t>
      </w:r>
      <w:r w:rsidR="003B5F33">
        <w:t xml:space="preserve">, 95% </w:t>
      </w:r>
      <w:r w:rsidR="001F1243">
        <w:t xml:space="preserve">C.I. = </w:t>
      </w:r>
      <w:proofErr w:type="gramStart"/>
      <w:r w:rsidR="003B5F33">
        <w:t>2.324  to</w:t>
      </w:r>
      <w:proofErr w:type="gramEnd"/>
      <w:r w:rsidR="003B5F33">
        <w:t xml:space="preserve"> </w:t>
      </w:r>
      <w:r w:rsidR="003B5F33" w:rsidRPr="003B5F33">
        <w:t>5.29</w:t>
      </w:r>
      <w:r>
        <w:t xml:space="preserve">). Results for pheromone deposition behaviour on the T-maze head and stem were qualitatively identical. For brevity, only stem data is shown. </w:t>
      </w:r>
      <w:r w:rsidR="00E04169">
        <w:t xml:space="preserve">The full statistical output for both </w:t>
      </w:r>
      <w:r>
        <w:t>T</w:t>
      </w:r>
      <w:r w:rsidRPr="009849F5">
        <w:t xml:space="preserve">-maze head </w:t>
      </w:r>
      <w:r w:rsidR="00E04169">
        <w:t xml:space="preserve">and stem </w:t>
      </w:r>
      <w:r w:rsidRPr="009849F5">
        <w:t>data is presented in results supplement S3</w:t>
      </w:r>
      <w:r>
        <w:t>.</w:t>
      </w:r>
    </w:p>
    <w:p w14:paraId="18DCF478" w14:textId="77777777" w:rsidR="0070144E" w:rsidRDefault="0070144E" w:rsidP="0070144E"/>
    <w:p w14:paraId="6F9B693F" w14:textId="2950731A" w:rsidR="0070144E" w:rsidRDefault="00FF0BE7" w:rsidP="0070144E">
      <w:pPr>
        <w:pStyle w:val="Heading2"/>
      </w:pPr>
      <w:r>
        <w:t>Experiment 1 –</w:t>
      </w:r>
      <w:r w:rsidR="0070144E">
        <w:t xml:space="preserve"> discussion</w:t>
      </w:r>
    </w:p>
    <w:p w14:paraId="382184EE" w14:textId="20698DD2" w:rsidR="0070144E" w:rsidRDefault="0070144E" w:rsidP="00FF0BE7">
      <w:pPr>
        <w:spacing w:line="480" w:lineRule="auto"/>
        <w:ind w:firstLine="720"/>
      </w:pPr>
      <w:r>
        <w:t xml:space="preserve">Experiment 1 had two main findings. Firstly, the (final) voluntary switch rate was modulated by immediate reward history and showed a striking similarity to the human data. That is, the lowest </w:t>
      </w:r>
      <w:r w:rsidR="001F1243">
        <w:t>voluntary switch rate (VSR)</w:t>
      </w:r>
      <w:r>
        <w:t xml:space="preserve"> was found when the reward remained high, and the highest VSR was found when the reward changed. This strongly suggests that the stability-flexibility balance can be modulated by reward. Second, pheromone deposition mirrored the expected reward magnitude in the upcoming trials. This demonstrates that ants anticipate the reward magnitude on their way to the food source. In humans, VSR is not only influenced by the immediate reward history but also by physical task cue changes per se. In order to find out whether such an effect could also be shown for </w:t>
      </w:r>
      <w:r>
        <w:lastRenderedPageBreak/>
        <w:t>the ants (and might contribute to the effects observed in experiment 1</w:t>
      </w:r>
      <w:r w:rsidR="001F1243">
        <w:t>)</w:t>
      </w:r>
      <w:r>
        <w:t xml:space="preserve">, we ran another study with the same cue changes (from rosemary to lemon) that were, however, always associated with the same amount of reward (no sequential reward changes). If a mere cue change would promote flexibility in the ants too, we should find increased VSR on cue changes and lower VSRs on cue repetitions. </w:t>
      </w:r>
    </w:p>
    <w:p w14:paraId="32429F3B" w14:textId="77777777" w:rsidR="0070144E" w:rsidRPr="0061161F" w:rsidRDefault="0070144E" w:rsidP="00BB4F29">
      <w:pPr>
        <w:spacing w:line="480" w:lineRule="auto"/>
      </w:pPr>
    </w:p>
    <w:p w14:paraId="458985AF" w14:textId="1EE5BE00" w:rsidR="003F55CA" w:rsidRDefault="003F55CA" w:rsidP="00523933"/>
    <w:p w14:paraId="16BDB93A" w14:textId="538FAB25" w:rsidR="007C4AFB" w:rsidRDefault="007C4AFB" w:rsidP="0070144E">
      <w:pPr>
        <w:pStyle w:val="Heading2"/>
      </w:pPr>
      <w:r>
        <w:t>Experiment 2 – the effect of value-independent cue change on path choice and pheromone deposition</w:t>
      </w:r>
      <w:r w:rsidR="0070144E">
        <w:t xml:space="preserve"> </w:t>
      </w:r>
      <w:r w:rsidR="00FF0BE7">
        <w:t>–</w:t>
      </w:r>
      <w:r w:rsidR="0070144E">
        <w:t xml:space="preserve"> methods</w:t>
      </w:r>
    </w:p>
    <w:p w14:paraId="058268BA" w14:textId="61BEE349" w:rsidR="00697E19" w:rsidRPr="008A3A3A" w:rsidRDefault="00AD7729" w:rsidP="001F1243">
      <w:pPr>
        <w:spacing w:line="480" w:lineRule="auto"/>
        <w:ind w:firstLine="720"/>
      </w:pPr>
      <w:r>
        <w:t>In experiment 1 two things are varied during the te</w:t>
      </w:r>
      <w:r w:rsidR="008E6764">
        <w:t xml:space="preserve">sting phase visits – the reward magnitude </w:t>
      </w:r>
      <w:r>
        <w:t xml:space="preserve">the ants </w:t>
      </w:r>
      <w:r w:rsidR="008E6764">
        <w:t xml:space="preserve">expect and </w:t>
      </w:r>
      <w:r>
        <w:t xml:space="preserve">experience, and the visual and odour cues in the environment. Changing environmental cues </w:t>
      </w:r>
      <w:r w:rsidR="002D00B9">
        <w:t xml:space="preserve">in itself </w:t>
      </w:r>
      <w:r>
        <w:t xml:space="preserve">can cause increased voluntary task switching in humans </w:t>
      </w:r>
      <w:r w:rsidR="00452AC5">
        <w:fldChar w:fldCharType="begin"/>
      </w:r>
      <w:r w:rsidR="0057450A">
        <w:instrText xml:space="preserve"> ADDIN ZOTERO_ITEM CSL_CITATION {"citationID":"2lht5u731f","properties":{"formattedCitation":"(Mayr &amp; Bell, 2006)","plainCitation":"(Mayr &amp; Bell, 2006)"},"citationItems":[{"id":3502,"uris":["http://zotero.org/users/152617/items/IGG82WAE"],"uri":["http://zotero.org/users/152617/items/IGG82WAE"],"itemData":{"id":3502,"type":"article-journal","title":"On how to be unpredictable evidence from the voluntary task-switching paradigm","container-title":"Psychological Science","page":"774–780","volume":"17","issue":"9","source":"Google Scholar","author":[{"family":"Mayr","given":"Ulrich"},{"family":"Bell","given":"Theodor"}],"issued":{"date-parts":[["2006"]]}}}],"schema":"https://github.com/citation-style-language/schema/raw/master/csl-citation.json"} </w:instrText>
      </w:r>
      <w:r w:rsidR="00452AC5">
        <w:fldChar w:fldCharType="separate"/>
      </w:r>
      <w:r w:rsidR="0057450A" w:rsidRPr="0057450A">
        <w:rPr>
          <w:rFonts w:ascii="Calibri" w:hAnsi="Calibri" w:cs="Calibri"/>
        </w:rPr>
        <w:t>(Mayr &amp; Bell, 2006)</w:t>
      </w:r>
      <w:r w:rsidR="00452AC5">
        <w:fldChar w:fldCharType="end"/>
      </w:r>
      <w:r w:rsidR="003B5477">
        <w:t xml:space="preserve"> when these cues are required to solve the task at hand</w:t>
      </w:r>
      <w:r>
        <w:t>. To test whether cue changes alone, independent of reward quality changes, affected voluntary switching rates in the ants, we ran experiment 2. This experiment was run identically to experiment 1, except that while the cues</w:t>
      </w:r>
      <w:r w:rsidR="00C66600">
        <w:t xml:space="preserve"> were</w:t>
      </w:r>
      <w:r>
        <w:t xml:space="preserve"> switched as outlined in experiment 1, only one quality of reward (either </w:t>
      </w:r>
      <w:r w:rsidR="008E6764">
        <w:t xml:space="preserve">unchanged </w:t>
      </w:r>
      <w:r>
        <w:t xml:space="preserve">high or </w:t>
      </w:r>
      <w:r w:rsidR="008E6764">
        <w:t xml:space="preserve">unchanged </w:t>
      </w:r>
      <w:r>
        <w:t>low</w:t>
      </w:r>
      <w:r w:rsidR="008E6764">
        <w:t>, respectively</w:t>
      </w:r>
      <w:r>
        <w:t>) was ever presented (see table S</w:t>
      </w:r>
      <w:r w:rsidR="003F55CA">
        <w:t>1</w:t>
      </w:r>
      <w:r>
        <w:t>).</w:t>
      </w:r>
      <w:r w:rsidR="00AB187D">
        <w:t xml:space="preserve"> </w:t>
      </w:r>
      <w:r w:rsidR="00F27904">
        <w:t xml:space="preserve">The quality of the reward was varied between subjects, with some ants always receiving high quality food, and others always low. </w:t>
      </w:r>
      <w:r w:rsidR="009B3325" w:rsidRPr="0061161F">
        <w:t xml:space="preserve">In total we tested </w:t>
      </w:r>
      <w:r w:rsidR="009B3325">
        <w:t>3 ants from each of</w:t>
      </w:r>
      <w:r w:rsidR="009B3325" w:rsidRPr="0061161F">
        <w:t xml:space="preserve"> </w:t>
      </w:r>
      <w:r w:rsidR="009B3325">
        <w:t>7 colonies and 2 ants from one colony.</w:t>
      </w:r>
    </w:p>
    <w:p w14:paraId="72D1D838" w14:textId="77777777" w:rsidR="002D3F3D" w:rsidRDefault="002D3F3D" w:rsidP="003445AC">
      <w:pPr>
        <w:spacing w:line="480" w:lineRule="auto"/>
      </w:pPr>
    </w:p>
    <w:p w14:paraId="7760E0E4" w14:textId="206B0480" w:rsidR="00C60864" w:rsidRDefault="007C4AFB" w:rsidP="0070144E">
      <w:pPr>
        <w:pStyle w:val="Heading2"/>
      </w:pPr>
      <w:r w:rsidRPr="006E2E7F">
        <w:rPr>
          <w:rFonts w:asciiTheme="majorHAnsi" w:hAnsiTheme="majorHAnsi"/>
        </w:rPr>
        <w:t>E</w:t>
      </w:r>
      <w:r>
        <w:t xml:space="preserve">xperiment 2 – </w:t>
      </w:r>
      <w:r w:rsidR="0070144E">
        <w:t>results</w:t>
      </w:r>
    </w:p>
    <w:p w14:paraId="683F42C2" w14:textId="429A52C9" w:rsidR="00F63292" w:rsidRPr="0066722A" w:rsidRDefault="003C5BAD" w:rsidP="00FF0BE7">
      <w:pPr>
        <w:spacing w:line="480" w:lineRule="auto"/>
        <w:ind w:firstLine="720"/>
      </w:pPr>
      <w:r>
        <w:t>In this experiment the reward offered in each trial was not changed – only the scent of the reward, and the odour and visual cues presented, w</w:t>
      </w:r>
      <w:r w:rsidR="00B90E7F">
        <w:t>ere</w:t>
      </w:r>
      <w:r>
        <w:t xml:space="preserve"> changed. Considering the initial decision of the ants, reward quality had no effect on </w:t>
      </w:r>
      <w:r w:rsidR="001F1243">
        <w:t>switching</w:t>
      </w:r>
      <w:r>
        <w:t xml:space="preserve"> rates (Z = 1.44, P = 0.2</w:t>
      </w:r>
      <w:r w:rsidR="001F61B8">
        <w:t xml:space="preserve">, OR </w:t>
      </w:r>
      <w:r w:rsidR="001F1243">
        <w:t xml:space="preserve">= </w:t>
      </w:r>
      <w:r w:rsidR="001F61B8">
        <w:t xml:space="preserve">0.36, 95% </w:t>
      </w:r>
      <w:r w:rsidR="001F1243">
        <w:t>C.I. =</w:t>
      </w:r>
      <w:r w:rsidR="001F61B8">
        <w:t xml:space="preserve"> 0.093 to 1.44</w:t>
      </w:r>
      <w:r>
        <w:t>)</w:t>
      </w:r>
      <w:r w:rsidR="001F61B8">
        <w:t>.</w:t>
      </w:r>
      <w:r>
        <w:t xml:space="preserve"> </w:t>
      </w:r>
      <w:r w:rsidR="001F61B8">
        <w:t xml:space="preserve">While </w:t>
      </w:r>
      <w:r w:rsidR="00731B1D">
        <w:t>the</w:t>
      </w:r>
      <w:r w:rsidR="001F61B8">
        <w:t xml:space="preserve"> interaction</w:t>
      </w:r>
      <w:r>
        <w:t xml:space="preserve"> </w:t>
      </w:r>
      <w:r w:rsidR="001F61B8">
        <w:t xml:space="preserve">between molarity and cue change </w:t>
      </w:r>
      <w:r>
        <w:t>was no</w:t>
      </w:r>
      <w:r w:rsidR="001F61B8">
        <w:t>t</w:t>
      </w:r>
      <w:r>
        <w:t xml:space="preserve"> significant (Z = 1.92, </w:t>
      </w:r>
      <w:r>
        <w:lastRenderedPageBreak/>
        <w:t>P = 0.11</w:t>
      </w:r>
      <w:r w:rsidR="001F61B8">
        <w:t xml:space="preserve">) the odds ratios suggested that the interaction was nonetheless important (OR </w:t>
      </w:r>
      <w:r w:rsidR="001F1243">
        <w:t xml:space="preserve">= </w:t>
      </w:r>
      <w:r w:rsidR="001F61B8">
        <w:t>3.22, 95</w:t>
      </w:r>
      <w:r w:rsidR="001F1243">
        <w:t xml:space="preserve">% C.I. </w:t>
      </w:r>
      <w:proofErr w:type="gramStart"/>
      <w:r w:rsidR="001F1243">
        <w:t xml:space="preserve">= </w:t>
      </w:r>
      <w:r w:rsidR="001F61B8">
        <w:t xml:space="preserve"> 0.98</w:t>
      </w:r>
      <w:proofErr w:type="gramEnd"/>
      <w:r w:rsidR="001F61B8">
        <w:t xml:space="preserve"> </w:t>
      </w:r>
      <w:r w:rsidR="001F1243">
        <w:t>to</w:t>
      </w:r>
      <w:r w:rsidR="001F61B8">
        <w:t xml:space="preserve"> 10.62, see post-hoc analysis below</w:t>
      </w:r>
      <w:r>
        <w:t xml:space="preserve">). </w:t>
      </w:r>
      <w:r w:rsidR="001F61B8">
        <w:t>Voluntary switching</w:t>
      </w:r>
      <w:r>
        <w:t xml:space="preserve"> rates were strongly affected by the change in presented cues, with significantly higher </w:t>
      </w:r>
      <w:r w:rsidR="001F1243">
        <w:t>switching</w:t>
      </w:r>
      <w:r w:rsidR="00EB3841">
        <w:t xml:space="preserve"> rates when the cues changed (</w:t>
      </w:r>
      <w:r>
        <w:t>Z = 4.25, P &lt; 0.0001</w:t>
      </w:r>
      <w:r w:rsidR="001F61B8">
        <w:t>, OR</w:t>
      </w:r>
      <w:r w:rsidR="001F1243">
        <w:t xml:space="preserve"> =</w:t>
      </w:r>
      <w:r w:rsidR="001F61B8">
        <w:t xml:space="preserve"> 0.16, 95% </w:t>
      </w:r>
      <w:r w:rsidR="001F1243">
        <w:t xml:space="preserve">C.I. = </w:t>
      </w:r>
      <w:r w:rsidR="001F61B8">
        <w:t>0.07 to 0.38</w:t>
      </w:r>
      <w:r>
        <w:t xml:space="preserve">). When the final decision of the ants is considered, a similar pattern </w:t>
      </w:r>
      <w:r w:rsidR="001F1243">
        <w:t>was</w:t>
      </w:r>
      <w:r>
        <w:t xml:space="preserve"> seen, with a strong effect of cue change (Z = 4.64, P &lt; 0.0001</w:t>
      </w:r>
      <w:r w:rsidR="001F61B8">
        <w:t xml:space="preserve">, OR </w:t>
      </w:r>
      <w:r w:rsidR="001F1243">
        <w:t xml:space="preserve">= </w:t>
      </w:r>
      <w:r w:rsidR="001F61B8">
        <w:t xml:space="preserve">0.47, 95% </w:t>
      </w:r>
      <w:r w:rsidR="001F1243">
        <w:t xml:space="preserve">C.I. = </w:t>
      </w:r>
      <w:r w:rsidR="001F61B8">
        <w:t>0.26 to 0.84</w:t>
      </w:r>
      <w:r>
        <w:t xml:space="preserve">). However, there </w:t>
      </w:r>
      <w:r w:rsidR="001F1243">
        <w:t>was</w:t>
      </w:r>
      <w:r>
        <w:t xml:space="preserve"> also a significant effect of the interaction between molarity and cue change, with a stronger cue-change effect at high molarities (Z = 2.66, P = 0.015</w:t>
      </w:r>
      <w:r w:rsidR="00DD0EDA">
        <w:t>,</w:t>
      </w:r>
      <w:r w:rsidR="001F61B8">
        <w:t xml:space="preserve"> OR </w:t>
      </w:r>
      <w:r w:rsidR="001F1243">
        <w:t xml:space="preserve">= </w:t>
      </w:r>
      <w:r w:rsidR="001F61B8">
        <w:t xml:space="preserve">0.25, 95% </w:t>
      </w:r>
      <w:r w:rsidR="001F1243">
        <w:t>C.I. =</w:t>
      </w:r>
      <w:r w:rsidR="001F61B8">
        <w:t xml:space="preserve"> 0.15 to 0.41,</w:t>
      </w:r>
      <w:r w:rsidR="00DD0EDA">
        <w:t xml:space="preserve"> see figure 4</w:t>
      </w:r>
      <w:r>
        <w:t xml:space="preserve">). </w:t>
      </w:r>
      <w:r w:rsidR="00E040A6">
        <w:t xml:space="preserve">Post-hoc analysis showed that in the high molarity trials cue change was a strong and significant predictor of </w:t>
      </w:r>
      <w:r w:rsidR="001F61B8">
        <w:t>voluntary switch rates</w:t>
      </w:r>
      <w:r w:rsidR="00E040A6">
        <w:t xml:space="preserve"> (Z = 4.64, P &lt; 0.0001</w:t>
      </w:r>
      <w:r w:rsidR="001F61B8">
        <w:t xml:space="preserve">, OR </w:t>
      </w:r>
      <w:r w:rsidR="001F1243">
        <w:t xml:space="preserve"> = </w:t>
      </w:r>
      <w:r w:rsidR="001F61B8">
        <w:t xml:space="preserve">0.12, 95% </w:t>
      </w:r>
      <w:r w:rsidR="001F1243">
        <w:t>C.I. =</w:t>
      </w:r>
      <w:r w:rsidR="001F61B8">
        <w:t xml:space="preserve"> 0.047 to 0.29</w:t>
      </w:r>
      <w:r w:rsidR="00E040A6">
        <w:t>), while in the low molarity trials cue change did not significantly predict VSR (Z = 0.99, P = 0.32</w:t>
      </w:r>
      <w:r w:rsidR="001F61B8">
        <w:t>, OR</w:t>
      </w:r>
      <w:r w:rsidR="001F1243">
        <w:t xml:space="preserve"> =</w:t>
      </w:r>
      <w:r w:rsidR="001F61B8">
        <w:t xml:space="preserve"> 0.66, 95% </w:t>
      </w:r>
      <w:r w:rsidR="001F1243">
        <w:t>C.I. =</w:t>
      </w:r>
      <w:r w:rsidR="001F61B8">
        <w:t xml:space="preserve"> 0.29 to 1.51</w:t>
      </w:r>
      <w:r w:rsidR="00E040A6">
        <w:t xml:space="preserve">). </w:t>
      </w:r>
    </w:p>
    <w:p w14:paraId="5DF0F54D" w14:textId="52E73984" w:rsidR="00F63292" w:rsidRPr="002D3F3D" w:rsidRDefault="00F63292" w:rsidP="00FF0BE7">
      <w:pPr>
        <w:spacing w:line="480" w:lineRule="auto"/>
        <w:ind w:firstLine="720"/>
      </w:pPr>
      <w:r>
        <w:t xml:space="preserve">Ants again deposit more pheromone when walking towards the food, both on the stem and on the head of the T maze (Z &gt; </w:t>
      </w:r>
      <w:r w:rsidR="00210837">
        <w:t>7.15</w:t>
      </w:r>
      <w:r>
        <w:t>, P &lt; 0.0001</w:t>
      </w:r>
      <w:r w:rsidR="00260666">
        <w:t>, OR</w:t>
      </w:r>
      <w:r w:rsidR="001F1243">
        <w:t xml:space="preserve"> =</w:t>
      </w:r>
      <w:r w:rsidR="00260666">
        <w:t xml:space="preserve"> 0.50, 95% </w:t>
      </w:r>
      <w:r w:rsidR="001F1243">
        <w:t xml:space="preserve">C.I. </w:t>
      </w:r>
      <w:proofErr w:type="gramStart"/>
      <w:r w:rsidR="001F1243">
        <w:t xml:space="preserve">= </w:t>
      </w:r>
      <w:r w:rsidR="00260666">
        <w:t xml:space="preserve"> 0.44</w:t>
      </w:r>
      <w:proofErr w:type="gramEnd"/>
      <w:r w:rsidR="00260666">
        <w:t xml:space="preserve"> </w:t>
      </w:r>
      <w:r w:rsidR="001F1243">
        <w:t xml:space="preserve">to </w:t>
      </w:r>
      <w:r w:rsidR="00260666">
        <w:t>0.57</w:t>
      </w:r>
      <w:r>
        <w:t xml:space="preserve">). </w:t>
      </w:r>
      <w:r w:rsidR="00210837">
        <w:t xml:space="preserve">Ants deposit </w:t>
      </w:r>
      <w:r w:rsidR="00260666">
        <w:t>less</w:t>
      </w:r>
      <w:r w:rsidR="00210837">
        <w:t xml:space="preserve"> pheromone to </w:t>
      </w:r>
      <w:r w:rsidR="00260666">
        <w:t>lower</w:t>
      </w:r>
      <w:r w:rsidR="00210837">
        <w:t xml:space="preserve"> reward qualities (Z &gt; </w:t>
      </w:r>
      <w:r w:rsidR="00260666">
        <w:t>-</w:t>
      </w:r>
      <w:r w:rsidR="00210837">
        <w:t>2.5, P &lt; 0.02</w:t>
      </w:r>
      <w:r w:rsidR="00260666">
        <w:t xml:space="preserve">, OR </w:t>
      </w:r>
      <w:r w:rsidR="001F1243">
        <w:t xml:space="preserve">= </w:t>
      </w:r>
      <w:r w:rsidR="00260666">
        <w:t xml:space="preserve">0.45, 95% </w:t>
      </w:r>
      <w:r w:rsidR="001F1243">
        <w:t>C.I. =</w:t>
      </w:r>
      <w:r w:rsidR="00260666">
        <w:t xml:space="preserve"> 0.24 to 0.84</w:t>
      </w:r>
      <w:r w:rsidR="00210837">
        <w:t xml:space="preserve">). </w:t>
      </w:r>
      <w:r>
        <w:t xml:space="preserve">However, pheromone deposition is not significantly affected by cue changes (Z </w:t>
      </w:r>
      <w:r w:rsidR="00B946A8">
        <w:t>&lt;</w:t>
      </w:r>
      <w:r>
        <w:t xml:space="preserve"> 0.</w:t>
      </w:r>
      <w:r w:rsidR="00210837">
        <w:t>59</w:t>
      </w:r>
      <w:r>
        <w:t>, P &gt; 0.5</w:t>
      </w:r>
      <w:r w:rsidR="00210837">
        <w:t>5</w:t>
      </w:r>
      <w:r w:rsidR="00260666">
        <w:t xml:space="preserve">, OR </w:t>
      </w:r>
      <w:r w:rsidR="001F1243">
        <w:t xml:space="preserve">= </w:t>
      </w:r>
      <w:r w:rsidR="00260666">
        <w:t xml:space="preserve">1.05, 95% </w:t>
      </w:r>
      <w:r w:rsidR="001F1243">
        <w:t>C.I. =</w:t>
      </w:r>
      <w:r w:rsidR="00260666">
        <w:t xml:space="preserve"> 0.90 to 1.21</w:t>
      </w:r>
      <w:r>
        <w:t>)</w:t>
      </w:r>
      <w:r w:rsidR="009968F7">
        <w:t>, or the interaction between cue change and molarity (Z &lt; 0.173, P &gt; 0.1</w:t>
      </w:r>
      <w:r w:rsidR="00260666">
        <w:t xml:space="preserve">, OR </w:t>
      </w:r>
      <w:r w:rsidR="001F1243">
        <w:t xml:space="preserve">= </w:t>
      </w:r>
      <w:r w:rsidR="00260666">
        <w:t xml:space="preserve">0.89, 95% </w:t>
      </w:r>
      <w:r w:rsidR="001F1243">
        <w:t>C.I. =</w:t>
      </w:r>
      <w:r w:rsidR="00260666">
        <w:t xml:space="preserve"> 0.68 to 1.18</w:t>
      </w:r>
      <w:r w:rsidR="00435F0C">
        <w:t>, see supplemental results S3 for figures</w:t>
      </w:r>
      <w:r w:rsidR="009968F7">
        <w:t xml:space="preserve">). </w:t>
      </w:r>
    </w:p>
    <w:p w14:paraId="7FFF693B" w14:textId="77777777" w:rsidR="00B22CE7" w:rsidRDefault="00B22CE7" w:rsidP="00F679F1"/>
    <w:p w14:paraId="0474E99C" w14:textId="7F0304F6" w:rsidR="00B2769C" w:rsidRPr="00B2769C" w:rsidRDefault="00B2769C" w:rsidP="0070144E">
      <w:pPr>
        <w:pStyle w:val="Heading2"/>
        <w:rPr>
          <w:i/>
        </w:rPr>
      </w:pPr>
      <w:r>
        <w:t xml:space="preserve">Experiment 2 </w:t>
      </w:r>
      <w:r w:rsidR="00FF0BE7">
        <w:t xml:space="preserve">– </w:t>
      </w:r>
      <w:r>
        <w:t>discussion</w:t>
      </w:r>
    </w:p>
    <w:p w14:paraId="1432ABD0" w14:textId="7B732098" w:rsidR="009A5A32" w:rsidRDefault="009A5A32" w:rsidP="00FF0BE7">
      <w:pPr>
        <w:spacing w:line="480" w:lineRule="auto"/>
        <w:ind w:firstLine="720"/>
      </w:pPr>
      <w:r>
        <w:t>Experiment 2 showed that a mere cue change (without a change of reward) also modulate</w:t>
      </w:r>
      <w:r w:rsidR="00B2769C">
        <w:t>d</w:t>
      </w:r>
      <w:r>
        <w:t xml:space="preserve"> the </w:t>
      </w:r>
      <w:r w:rsidR="001F1243">
        <w:t>voluntary switching rate</w:t>
      </w:r>
      <w:r>
        <w:t xml:space="preserve"> in ants. </w:t>
      </w:r>
      <w:r w:rsidR="00B2769C">
        <w:t xml:space="preserve">Ants showed higher VSR when cues changed, and lower VSR when cues remained the same. However, </w:t>
      </w:r>
      <w:r w:rsidR="00B90E7F">
        <w:t>taking the reward magnitude into account, this modulation was only found when high reward was at stake whereas the cue change did not affect VSR under</w:t>
      </w:r>
      <w:r w:rsidR="00B2769C">
        <w:t xml:space="preserve"> a low reward condition. </w:t>
      </w:r>
      <w:r w:rsidR="0078070D">
        <w:t>This suggests that</w:t>
      </w:r>
      <w:r w:rsidR="00B2769C">
        <w:t xml:space="preserve"> </w:t>
      </w:r>
      <w:r w:rsidR="0078070D">
        <w:t xml:space="preserve">under conditions of </w:t>
      </w:r>
      <w:r w:rsidR="00265998">
        <w:t xml:space="preserve">constant </w:t>
      </w:r>
      <w:r w:rsidR="0078070D">
        <w:t>high reward</w:t>
      </w:r>
      <w:r w:rsidR="00B2769C" w:rsidRPr="00B2769C">
        <w:t xml:space="preserve"> the ants are more sensitive to cue changes</w:t>
      </w:r>
      <w:r w:rsidR="00B2769C">
        <w:t>.</w:t>
      </w:r>
      <w:r w:rsidR="007220B0" w:rsidRPr="007220B0">
        <w:t xml:space="preserve"> </w:t>
      </w:r>
      <w:r w:rsidR="007220B0">
        <w:t>VSR magnitudes in experiment 1, and in the high-reward conditions of experiment 2, are very similar.</w:t>
      </w:r>
      <w:r w:rsidR="00265998">
        <w:t xml:space="preserve"> This latter result at first glance seems to be at odds with the finding </w:t>
      </w:r>
      <w:r w:rsidR="00265998">
        <w:lastRenderedPageBreak/>
        <w:t xml:space="preserve">from Experiment 1, where unchanged high reward – if anything – reduced the voluntary switch rate. </w:t>
      </w:r>
      <w:r w:rsidR="00314E20">
        <w:t xml:space="preserve">But what </w:t>
      </w:r>
      <w:r w:rsidR="00D94254">
        <w:t>should</w:t>
      </w:r>
      <w:r w:rsidR="00314E20">
        <w:t xml:space="preserve"> be kept in mind here is the context – in experiment </w:t>
      </w:r>
      <w:r w:rsidR="00BF4598">
        <w:t>1</w:t>
      </w:r>
      <w:r w:rsidR="00314E20">
        <w:t xml:space="preserve"> the ants experienced changing rewards over the course of the experiment, while in experiment 2 the ants always experienced the same reward throughout the experiment. </w:t>
      </w:r>
      <w:r w:rsidR="008B1262">
        <w:t>Repeated h</w:t>
      </w:r>
      <w:r w:rsidR="00314E20">
        <w:t xml:space="preserve">igh rewards in the context of a changing environment cause </w:t>
      </w:r>
      <w:r w:rsidR="008B1262">
        <w:t>reduced</w:t>
      </w:r>
      <w:r w:rsidR="00314E20">
        <w:t xml:space="preserve"> VSR, while </w:t>
      </w:r>
      <w:r w:rsidR="008B1262">
        <w:t xml:space="preserve">repeated </w:t>
      </w:r>
      <w:r w:rsidR="00314E20">
        <w:t>high</w:t>
      </w:r>
      <w:r w:rsidR="00B946A8">
        <w:t>-</w:t>
      </w:r>
      <w:r w:rsidR="00314E20">
        <w:t>rewards in a constantly high reward environment increase sensitivity to environmental cue changes. F</w:t>
      </w:r>
      <w:r w:rsidR="00265998">
        <w:t xml:space="preserve">rom the task switching literature in humans, there is already evidence that the mere change of a cue switch contributes to the voluntary switch rate </w:t>
      </w:r>
      <w:r w:rsidR="00265998">
        <w:fldChar w:fldCharType="begin"/>
      </w:r>
      <w:r w:rsidR="0057450A">
        <w:instrText xml:space="preserve"> ADDIN ZOTERO_ITEM CSL_CITATION {"citationID":"acu7ujqvhc","properties":{"formattedCitation":"(Mayr &amp; Bell, 2006)","plainCitation":"(Mayr &amp; Bell, 2006)"},"citationItems":[{"id":3502,"uris":["http://zotero.org/users/152617/items/IGG82WAE"],"uri":["http://zotero.org/users/152617/items/IGG82WAE"],"itemData":{"id":3502,"type":"article-journal","title":"On how to be unpredictable evidence from the voluntary task-switching paradigm","container-title":"Psychological Science","page":"774–780","volume":"17","issue":"9","source":"Google Scholar","author":[{"family":"Mayr","given":"Ulrich"},{"family":"Bell","given":"Theodor"}],"issued":{"date-parts":[["2006"]]}}}],"schema":"https://github.com/citation-style-language/schema/raw/master/csl-citation.json"} </w:instrText>
      </w:r>
      <w:r w:rsidR="00265998">
        <w:fldChar w:fldCharType="separate"/>
      </w:r>
      <w:r w:rsidR="0057450A" w:rsidRPr="0057450A">
        <w:rPr>
          <w:rFonts w:ascii="Calibri" w:hAnsi="Calibri" w:cs="Calibri"/>
        </w:rPr>
        <w:t>(Mayr &amp; Bell, 2006)</w:t>
      </w:r>
      <w:r w:rsidR="00265998">
        <w:fldChar w:fldCharType="end"/>
      </w:r>
      <w:r w:rsidR="00265998">
        <w:t xml:space="preserve"> but cannot entirely explain the increased switch rate when reward increases from one trial to the next (see Experiment </w:t>
      </w:r>
      <w:r w:rsidR="00A31D53">
        <w:t>2 and 3</w:t>
      </w:r>
      <w:r w:rsidR="00314E20">
        <w:t xml:space="preserve"> in</w:t>
      </w:r>
      <w:r w:rsidR="00265998">
        <w:t xml:space="preserve"> </w:t>
      </w:r>
      <w:r w:rsidR="00265998">
        <w:fldChar w:fldCharType="begin"/>
      </w:r>
      <w:r w:rsidR="0057450A">
        <w:instrText xml:space="preserve"> ADDIN ZOTERO_ITEM CSL_CITATION {"citationID":"a2kv1p9uu0c","properties":{"formattedCitation":"{\\rtf (Fr\\uc0\\u246{}ber &amp; Dreisbach, 2016)}","plainCitation":"(Fröber &amp; Dreisbach, 2016)"},"citationItems":[{"id":140,"uris":["http://zotero.org/users/152617/items/56JUUBSS"],"uri":["http://zotero.org/users/152617/items/56JUUBSS"],"itemData":{"id":140,"type":"article-journal","title":"How sequential changes in reward magnitude modulate cognitive flexibility: Evidence from voluntary task switching","container-title":"Journal of Experimental Psychology: Learning, Memory, and Cognition","page":"285-295","volume":"42","issue":"2","source":"APA PsycNET","abstract":"There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theory.","DOI":"10.1037/xlm0000166","ISSN":"1939-1285(Electronic);0278-7393(Print)","shortTitle":"How sequential changes in reward magnitude modulate cognitive flexibility","author":[{"family":"Fröber","given":"Kerstin"},{"family":"Dreisbach","given":"Gesine"}],"issued":{"date-parts":[["2016"]]}}}],"schema":"https://github.com/citation-style-language/schema/raw/master/csl-citation.json"} </w:instrText>
      </w:r>
      <w:r w:rsidR="00265998">
        <w:fldChar w:fldCharType="separate"/>
      </w:r>
      <w:r w:rsidR="0057450A" w:rsidRPr="0057450A">
        <w:rPr>
          <w:rFonts w:ascii="Calibri" w:hAnsi="Calibri" w:cs="Calibri"/>
          <w:szCs w:val="24"/>
        </w:rPr>
        <w:t>(Fröber &amp; Dreisbach, 2016)</w:t>
      </w:r>
      <w:r w:rsidR="00265998">
        <w:fldChar w:fldCharType="end"/>
      </w:r>
      <w:r w:rsidR="00314E20">
        <w:t>)</w:t>
      </w:r>
      <w:r w:rsidR="00265998">
        <w:t xml:space="preserve">. Thus, the results of Experiment 2 presented here show that this sensitivity to physical cue changes is also present in ants, but only when a high reward is at stake. </w:t>
      </w:r>
    </w:p>
    <w:p w14:paraId="76F60F7E" w14:textId="77777777" w:rsidR="00EE16CE" w:rsidRDefault="00EE16CE" w:rsidP="003445AC">
      <w:pPr>
        <w:spacing w:line="480" w:lineRule="auto"/>
      </w:pPr>
    </w:p>
    <w:p w14:paraId="58BD592C" w14:textId="77777777" w:rsidR="00E24505" w:rsidRPr="00EE16CE" w:rsidRDefault="009A5A32" w:rsidP="003445AC">
      <w:pPr>
        <w:pStyle w:val="Heading2"/>
        <w:spacing w:line="480" w:lineRule="auto"/>
      </w:pPr>
      <w:r>
        <w:t xml:space="preserve">General </w:t>
      </w:r>
      <w:r w:rsidR="00E24505">
        <w:t>Discussion</w:t>
      </w:r>
    </w:p>
    <w:p w14:paraId="7312C552" w14:textId="38C9D21C" w:rsidR="00CC5771" w:rsidRDefault="00B43C23" w:rsidP="00B03C7B">
      <w:pPr>
        <w:spacing w:line="480" w:lineRule="auto"/>
        <w:ind w:firstLine="720"/>
      </w:pPr>
      <w:r>
        <w:t>The voluntary switching response of ants facing a changing reward environment</w:t>
      </w:r>
      <w:r w:rsidR="00CC5771">
        <w:t xml:space="preserve"> (</w:t>
      </w:r>
      <w:r w:rsidR="004908AC">
        <w:t>e</w:t>
      </w:r>
      <w:r w:rsidR="00CC5771">
        <w:t>xperiment 1)</w:t>
      </w:r>
      <w:r>
        <w:t xml:space="preserve"> </w:t>
      </w:r>
      <w:r w:rsidR="00997729">
        <w:t>is</w:t>
      </w:r>
      <w:r>
        <w:t xml:space="preserve"> </w:t>
      </w:r>
      <w:r w:rsidR="00536584">
        <w:t xml:space="preserve">striking </w:t>
      </w:r>
      <w:r w:rsidR="00CC5771">
        <w:t>in</w:t>
      </w:r>
      <w:r>
        <w:t xml:space="preserve"> </w:t>
      </w:r>
      <w:r w:rsidR="00CC5771">
        <w:t>its</w:t>
      </w:r>
      <w:r>
        <w:t xml:space="preserve"> similarity to the responses of humans in similar situations </w:t>
      </w:r>
      <w:r w:rsidR="00452AC5">
        <w:fldChar w:fldCharType="begin"/>
      </w:r>
      <w:r w:rsidR="0057450A">
        <w:instrText xml:space="preserve"> ADDIN ZOTERO_ITEM CSL_CITATION {"citationID":"dvt13qatf","properties":{"formattedCitation":"{\\rtf (Fr\\uc0\\u246{}ber &amp; Dreisbach, 2016)}","plainCitation":"(Fröber &amp; Dreisbach, 2016)"},"citationItems":[{"id":140,"uris":["http://zotero.org/users/152617/items/56JUUBSS"],"uri":["http://zotero.org/users/152617/items/56JUUBSS"],"itemData":{"id":140,"type":"article-journal","title":"How sequential changes in reward magnitude modulate cognitive flexibility: Evidence from voluntary task switching","container-title":"Journal of Experimental Psychology: Learning, Memory, and Cognition","page":"285-295","volume":"42","issue":"2","source":"APA PsycNET","abstract":"There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theory.","DOI":"10.1037/xlm0000166","ISSN":"1939-1285(Electronic);0278-7393(Print)","shortTitle":"How sequential changes in reward magnitude modulate cognitive flexibility","author":[{"family":"Fröber","given":"Kerstin"},{"family":"Dreisbach","given":"Gesine"}],"issued":{"date-parts":[["2016"]]}}}],"schema":"https://github.com/citation-style-language/schema/raw/master/csl-citation.json"} </w:instrText>
      </w:r>
      <w:r w:rsidR="00452AC5">
        <w:fldChar w:fldCharType="separate"/>
      </w:r>
      <w:r w:rsidR="0057450A" w:rsidRPr="0057450A">
        <w:rPr>
          <w:rFonts w:ascii="Calibri" w:hAnsi="Calibri" w:cs="Calibri"/>
          <w:szCs w:val="24"/>
        </w:rPr>
        <w:t>(Fröber &amp; Dreisbach, 2016)</w:t>
      </w:r>
      <w:r w:rsidR="00452AC5">
        <w:fldChar w:fldCharType="end"/>
      </w:r>
      <w:r w:rsidR="002E1D9A">
        <w:t xml:space="preserve"> (see figure 2)</w:t>
      </w:r>
      <w:r>
        <w:t>. Surprisi</w:t>
      </w:r>
      <w:r w:rsidR="00997729">
        <w:t>ngly, ants show</w:t>
      </w:r>
      <w:r>
        <w:t xml:space="preserve"> a high</w:t>
      </w:r>
      <w:r w:rsidR="00B03C7B">
        <w:t>er</w:t>
      </w:r>
      <w:r>
        <w:t xml:space="preserve"> overall voluntary switch rate (VSR</w:t>
      </w:r>
      <w:r w:rsidR="004971CA">
        <w:t>)</w:t>
      </w:r>
      <w:r>
        <w:t xml:space="preserve"> than humans, although ants are known to </w:t>
      </w:r>
      <w:r w:rsidR="00F8129A">
        <w:t xml:space="preserve">show high sector fidelity, and </w:t>
      </w:r>
      <w:r>
        <w:t>very robustly return to a rewarding arm of a T-maze, show</w:t>
      </w:r>
      <w:r w:rsidR="00F8129A">
        <w:t>ing</w:t>
      </w:r>
      <w:r w:rsidR="002E1D9A">
        <w:t xml:space="preserve"> very</w:t>
      </w:r>
      <w:r>
        <w:t xml:space="preserve"> low exploration rates thereafter </w:t>
      </w:r>
      <w:r w:rsidR="00452AC5">
        <w:fldChar w:fldCharType="begin"/>
      </w:r>
      <w:r w:rsidR="000B7E52">
        <w:instrText xml:space="preserve"> ADDIN ZOTERO_ITEM CSL_CITATION {"citationID":"H2goKKZS","properties":{"formattedCitation":"(Czaczkes &amp; Heinze, 2015; Dingle, 1962)","plainCitation":"(Czaczkes &amp; Heinze, 2015; Dingle, 1962)"},"citationItems":[{"id":3651,"uris":["http://zotero.org/users/152617/items/79985SIR"],"uri":["http://zotero.org/users/152617/items/79985SIR"],"itemData":{"id":3651,"type":"article-journal","title":"The occurrence of correcting behavior in various insects","container-title":"Ecology","page":"727–728","volume":"43","issue":"4","source":"Google Scholar","author":[{"family":"Dingle","given":"Hugh"}],"issued":{"date-parts":[["1962"]]}}},{"id":220,"uris":["http://zotero.org/users/152617/items/6V7RT3GD"],"uri":["http://zotero.org/users/152617/items/6V7RT3GD"],"itemData":{"id":220,"type":"article-journal","title":"Ants adjust their pheromone deposition to a changing environment and their probability of making errors","container-title":"Proceedings of the Royal Society B-Biological Sciences","page":"20150679","volume":"282","issue":"1810","DOI":"10.1098/rspb.2015.0679","shortTitle":"Proc. Royal. Soc. B","author":[{"family":"Czaczkes","given":"Tomer J."},{"family":"Heinze","given":"J."}],"issued":{"date-parts":[["2015"]]}}}],"schema":"https://github.com/citation-style-language/schema/raw/master/csl-citation.json"} </w:instrText>
      </w:r>
      <w:r w:rsidR="00452AC5">
        <w:fldChar w:fldCharType="separate"/>
      </w:r>
      <w:r w:rsidR="0057450A" w:rsidRPr="0057450A">
        <w:rPr>
          <w:rFonts w:ascii="Calibri" w:hAnsi="Calibri" w:cs="Calibri"/>
        </w:rPr>
        <w:t xml:space="preserve">(Czaczkes &amp; </w:t>
      </w:r>
      <w:proofErr w:type="spellStart"/>
      <w:r w:rsidR="0057450A" w:rsidRPr="0057450A">
        <w:rPr>
          <w:rFonts w:ascii="Calibri" w:hAnsi="Calibri" w:cs="Calibri"/>
        </w:rPr>
        <w:t>Heinze</w:t>
      </w:r>
      <w:proofErr w:type="spellEnd"/>
      <w:r w:rsidR="0057450A" w:rsidRPr="0057450A">
        <w:rPr>
          <w:rFonts w:ascii="Calibri" w:hAnsi="Calibri" w:cs="Calibri"/>
        </w:rPr>
        <w:t>, 2015; Dingle, 1962)</w:t>
      </w:r>
      <w:r w:rsidR="00452AC5">
        <w:fldChar w:fldCharType="end"/>
      </w:r>
      <w:r>
        <w:t>.</w:t>
      </w:r>
      <w:r w:rsidR="00B03C7B">
        <w:t xml:space="preserve"> Mere associative learning cannot explain the behaviour of the ants in this experiment, as reward was completely disassociated from the </w:t>
      </w:r>
      <w:r w:rsidR="002E1D9A">
        <w:t>ant’s</w:t>
      </w:r>
      <w:r w:rsidR="00B03C7B">
        <w:t xml:space="preserve"> behaviour.</w:t>
      </w:r>
    </w:p>
    <w:p w14:paraId="3228E0E9" w14:textId="6D989CA3" w:rsidR="003C79C1" w:rsidRDefault="00CC5771" w:rsidP="003445AC">
      <w:pPr>
        <w:spacing w:line="480" w:lineRule="auto"/>
        <w:ind w:firstLine="720"/>
      </w:pPr>
      <w:r>
        <w:t xml:space="preserve">However, the ants also showed high </w:t>
      </w:r>
      <w:r w:rsidR="00EA13DA">
        <w:t>switching rates</w:t>
      </w:r>
      <w:r w:rsidR="008B1262">
        <w:t xml:space="preserve"> in response to </w:t>
      </w:r>
      <w:r>
        <w:t xml:space="preserve">changing </w:t>
      </w:r>
      <w:r w:rsidR="00C03E60">
        <w:t xml:space="preserve">environmental </w:t>
      </w:r>
      <w:r>
        <w:t>cue</w:t>
      </w:r>
      <w:r w:rsidR="00C03E60">
        <w:t>s</w:t>
      </w:r>
      <w:r>
        <w:t xml:space="preserve"> even </w:t>
      </w:r>
      <w:r w:rsidR="00C03E60">
        <w:t>when</w:t>
      </w:r>
      <w:r>
        <w:t xml:space="preserve"> the cues were unrelated to </w:t>
      </w:r>
      <w:r w:rsidR="008B1262">
        <w:t>a</w:t>
      </w:r>
      <w:r>
        <w:t xml:space="preserve"> (fixed)</w:t>
      </w:r>
      <w:r w:rsidR="008B1262">
        <w:t xml:space="preserve"> high</w:t>
      </w:r>
      <w:r>
        <w:t xml:space="preserve"> reward leve</w:t>
      </w:r>
      <w:r w:rsidR="004908AC">
        <w:t>l (e</w:t>
      </w:r>
      <w:r>
        <w:t xml:space="preserve">xperiment 2). This is strongly reminiscent of the </w:t>
      </w:r>
      <w:r w:rsidR="004B0175">
        <w:t>behaviour of humans described by</w:t>
      </w:r>
      <w:r>
        <w:t xml:space="preserve"> </w:t>
      </w:r>
      <w:proofErr w:type="spellStart"/>
      <w:r>
        <w:t>Mayr</w:t>
      </w:r>
      <w:proofErr w:type="spellEnd"/>
      <w:r>
        <w:t xml:space="preserve"> and Bell </w:t>
      </w:r>
      <w:r w:rsidR="00452AC5">
        <w:fldChar w:fldCharType="begin"/>
      </w:r>
      <w:r w:rsidR="0057450A">
        <w:instrText xml:space="preserve"> ADDIN ZOTERO_ITEM CSL_CITATION {"citationID":"2oai0vk782","properties":{"formattedCitation":"(2006)","plainCitation":"(2006)"},"citationItems":[{"id":3502,"uris":["http://zotero.org/users/152617/items/IGG82WAE"],"uri":["http://zotero.org/users/152617/items/IGG82WAE"],"itemData":{"id":3502,"type":"article-journal","title":"On how to be unpredictable evidence from the voluntary task-switching paradigm","container-title":"Psychological Science","page":"774–780","volume":"17","issue":"9","source":"Google Scholar","author":[{"family":"Mayr","given":"Ulrich"},{"family":"Bell","given":"Theodor"}],"issued":{"date-parts":[["2006"]]}},"suppress-author":true}],"schema":"https://github.com/citation-style-language/schema/raw/master/csl-citation.json"} </w:instrText>
      </w:r>
      <w:r w:rsidR="00452AC5">
        <w:fldChar w:fldCharType="separate"/>
      </w:r>
      <w:r w:rsidR="0057450A" w:rsidRPr="0057450A">
        <w:rPr>
          <w:rFonts w:ascii="Calibri" w:hAnsi="Calibri" w:cs="Calibri"/>
        </w:rPr>
        <w:t>(2006)</w:t>
      </w:r>
      <w:r w:rsidR="00452AC5">
        <w:fldChar w:fldCharType="end"/>
      </w:r>
      <w:r w:rsidR="00886D43">
        <w:t xml:space="preserve"> and Yeung </w:t>
      </w:r>
      <w:r w:rsidR="00452AC5">
        <w:fldChar w:fldCharType="begin"/>
      </w:r>
      <w:r w:rsidR="0057450A">
        <w:instrText xml:space="preserve"> ADDIN ZOTERO_ITEM CSL_CITATION {"citationID":"2prb3d3bcs","properties":{"formattedCitation":"(2010)","plainCitation":"(2010)"},"citationItems":[{"id":3556,"uris":["http://zotero.org/users/152617/items/J5IDN8D3"],"uri":["http://zotero.org/users/152617/items/J5IDN8D3"],"itemData":{"id":3556,"type":"article-journal","title":"Bottom-up influences on voluntary task switching: The elusive homunculus escapes","container-title":"Journal of Experimental Psychology: Learning, Memory, and Cognition","page":"348-362","volume":"36","issue":"2","source":"APA PsycNET","abstract":"Voluntary action can be studied by giving participants free choice over which task to perform in response to each presented stimulus. In such experiments, performance costs are observed when participants choose to switch tasks from the previous trial. It has been proposed that these costs primarily index the time-consuming operation of top-down control processes that support voluntary action. The present experiments showed, contrary to this view, that greater costs were associated with voluntary switching to the easier task of a pair. These increased switch costs for the easier task were accompanied by a reliable preference of the participants for performing the other, more difficult task. Interference between tasks during response selection was identified as the critical factor driving these effects of task difficulty. Together, the findings suggest that participants’ voluntary choices, and the time taken to execute those choices, may not directly index the operation of cognitive control but instead may reflect complex interactions between top-down and bottom-up influences on behavior.","DOI":"10.1037/a0017894","ISSN":"1939-1285 0278-7393","shortTitle":"Bottom-up influences on voluntary task switching","language":"English","author":[{"family":"Yeung","given":"Nick"}],"issued":{"date-parts":[["2010"]]}},"suppress-author":true}],"schema":"https://github.com/citation-style-language/schema/raw/master/csl-citation.json"} </w:instrText>
      </w:r>
      <w:r w:rsidR="00452AC5">
        <w:fldChar w:fldCharType="separate"/>
      </w:r>
      <w:r w:rsidR="0057450A" w:rsidRPr="0057450A">
        <w:rPr>
          <w:rFonts w:ascii="Calibri" w:hAnsi="Calibri" w:cs="Calibri"/>
        </w:rPr>
        <w:t>(2010)</w:t>
      </w:r>
      <w:r w:rsidR="00452AC5">
        <w:fldChar w:fldCharType="end"/>
      </w:r>
      <w:r>
        <w:t xml:space="preserve">. </w:t>
      </w:r>
      <w:r w:rsidR="00886D43">
        <w:t>In both cases,</w:t>
      </w:r>
      <w:r w:rsidR="00C03E60">
        <w:t xml:space="preserve"> the authors found that</w:t>
      </w:r>
      <w:r w:rsidR="00886D43">
        <w:t xml:space="preserve"> </w:t>
      </w:r>
      <w:r w:rsidR="00C03E60">
        <w:t>when</w:t>
      </w:r>
      <w:r w:rsidR="00886D43">
        <w:t xml:space="preserve"> a stimulus was repeated, participants were more likely to repeat their task selection as well. In both of these experiments, however, </w:t>
      </w:r>
      <w:r w:rsidR="00F8129A">
        <w:t>paying attention to the changing</w:t>
      </w:r>
      <w:r w:rsidR="00886D43">
        <w:t xml:space="preserve"> </w:t>
      </w:r>
      <w:r w:rsidR="00886D43">
        <w:lastRenderedPageBreak/>
        <w:t>stimulus was critical for correctly solving the task</w:t>
      </w:r>
      <w:r w:rsidR="00C03E60">
        <w:t>;</w:t>
      </w:r>
      <w:r w:rsidR="00886D43">
        <w:t xml:space="preserve"> the correct answer depend</w:t>
      </w:r>
      <w:r w:rsidR="00C03E60">
        <w:t>ing</w:t>
      </w:r>
      <w:r w:rsidR="00886D43">
        <w:t xml:space="preserve"> on the stimulus presented. In experiment 2 from the current </w:t>
      </w:r>
      <w:r w:rsidR="00C03E60">
        <w:t>study</w:t>
      </w:r>
      <w:r w:rsidR="00886D43">
        <w:t xml:space="preserve">, </w:t>
      </w:r>
      <w:r w:rsidR="006C4434">
        <w:t xml:space="preserve">while the cues predict food, </w:t>
      </w:r>
      <w:r w:rsidR="00886D43">
        <w:t xml:space="preserve">the </w:t>
      </w:r>
      <w:r w:rsidR="00F8129A" w:rsidRPr="00F8129A">
        <w:rPr>
          <w:i/>
        </w:rPr>
        <w:t>change</w:t>
      </w:r>
      <w:r w:rsidR="00F8129A">
        <w:t xml:space="preserve"> in </w:t>
      </w:r>
      <w:r w:rsidR="00886D43">
        <w:t>stimulus could be considered ‘meaningless’</w:t>
      </w:r>
      <w:r w:rsidR="00C03E60">
        <w:t>: the cue</w:t>
      </w:r>
      <w:r w:rsidR="00F8129A">
        <w:t>s</w:t>
      </w:r>
      <w:r w:rsidR="00886D43">
        <w:t xml:space="preserve"> </w:t>
      </w:r>
      <w:r w:rsidR="008D6993">
        <w:t xml:space="preserve">merely served as a background, and </w:t>
      </w:r>
      <w:r w:rsidR="00886D43">
        <w:t xml:space="preserve">had no direct bearing on the correct answer to the questions, </w:t>
      </w:r>
      <w:r w:rsidR="008D6993">
        <w:t>since</w:t>
      </w:r>
      <w:r w:rsidR="00886D43">
        <w:t xml:space="preserve"> </w:t>
      </w:r>
      <w:r w:rsidR="003C79C1">
        <w:t xml:space="preserve">firstly </w:t>
      </w:r>
      <w:r w:rsidR="00886D43">
        <w:t>both possible ‘answers’</w:t>
      </w:r>
      <w:r w:rsidR="003C79C1">
        <w:t xml:space="preserve"> were correct</w:t>
      </w:r>
      <w:r w:rsidR="00886D43">
        <w:t xml:space="preserve"> and </w:t>
      </w:r>
      <w:r w:rsidR="003C79C1">
        <w:t>secondly</w:t>
      </w:r>
      <w:r w:rsidR="00886D43">
        <w:t xml:space="preserve"> the cue was identical for both ‘answers’. </w:t>
      </w:r>
    </w:p>
    <w:p w14:paraId="42D87168" w14:textId="12DA3D52" w:rsidR="007220B0" w:rsidRDefault="00886D43" w:rsidP="006F429D">
      <w:pPr>
        <w:spacing w:line="480" w:lineRule="auto"/>
        <w:ind w:firstLine="720"/>
      </w:pPr>
      <w:r>
        <w:t>The results of experiment</w:t>
      </w:r>
      <w:r w:rsidR="007220B0">
        <w:t xml:space="preserve"> 2 </w:t>
      </w:r>
      <w:r w:rsidR="003C79C1">
        <w:t>therefore</w:t>
      </w:r>
      <w:r w:rsidR="007220B0">
        <w:t xml:space="preserve"> </w:t>
      </w:r>
      <w:r w:rsidR="00B946A8">
        <w:t>raises</w:t>
      </w:r>
      <w:r>
        <w:t xml:space="preserve"> the question</w:t>
      </w:r>
      <w:r w:rsidR="003C79C1">
        <w:t>:</w:t>
      </w:r>
      <w:r>
        <w:t xml:space="preserve"> </w:t>
      </w:r>
      <w:r w:rsidR="003C79C1">
        <w:t>was</w:t>
      </w:r>
      <w:r>
        <w:t xml:space="preserve"> the response of the ants in experiment 1 due to the reward change, or the ac</w:t>
      </w:r>
      <w:r w:rsidR="003C79C1">
        <w:t>companying change in cues?</w:t>
      </w:r>
      <w:r w:rsidR="008D6993">
        <w:t xml:space="preserve"> Two lines of evidence suggest that immediate reward history</w:t>
      </w:r>
      <w:r>
        <w:t xml:space="preserve"> </w:t>
      </w:r>
      <w:r w:rsidR="008D6993" w:rsidRPr="007220B0">
        <w:rPr>
          <w:i/>
        </w:rPr>
        <w:t>does</w:t>
      </w:r>
      <w:r w:rsidR="008D6993">
        <w:t xml:space="preserve"> play a role in influencing VSR in ants. Firstly, we found significant differences in VSR, as measured by the </w:t>
      </w:r>
      <w:r w:rsidR="00364020">
        <w:t>final</w:t>
      </w:r>
      <w:r w:rsidR="008D6993">
        <w:t xml:space="preserve"> decision of ants (figure 2</w:t>
      </w:r>
      <w:r w:rsidR="00364020">
        <w:t>B</w:t>
      </w:r>
      <w:r w:rsidR="008D6993">
        <w:t xml:space="preserve">), in experiment 1 between ‘remain high’ and ‘remain low’ situations – just as in humans </w:t>
      </w:r>
      <w:r w:rsidR="00452AC5">
        <w:fldChar w:fldCharType="begin"/>
      </w:r>
      <w:r w:rsidR="0057450A">
        <w:instrText xml:space="preserve"> ADDIN ZOTERO_ITEM CSL_CITATION {"citationID":"2encfoqt99","properties":{"formattedCitation":"{\\rtf (Fr\\uc0\\u246{}ber &amp; Dreisbach, 2016)}","plainCitation":"(Fröber &amp; Dreisbach, 2016)"},"citationItems":[{"id":140,"uris":["http://zotero.org/users/152617/items/56JUUBSS"],"uri":["http://zotero.org/users/152617/items/56JUUBSS"],"itemData":{"id":140,"type":"article-journal","title":"How sequential changes in reward magnitude modulate cognitive flexibility: Evidence from voluntary task switching","container-title":"Journal of Experimental Psychology: Learning, Memory, and Cognition","page":"285-295","volume":"42","issue":"2","source":"APA PsycNET","abstract":"There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theory.","DOI":"10.1037/xlm0000166","ISSN":"1939-1285(Electronic);0278-7393(Print)","shortTitle":"How sequential changes in reward magnitude modulate cognitive flexibility","author":[{"family":"Fröber","given":"Kerstin"},{"family":"Dreisbach","given":"Gesine"}],"issued":{"date-parts":[["2016"]]}}}],"schema":"https://github.com/citation-style-language/schema/raw/master/csl-citation.json"} </w:instrText>
      </w:r>
      <w:r w:rsidR="00452AC5">
        <w:fldChar w:fldCharType="separate"/>
      </w:r>
      <w:r w:rsidR="0057450A" w:rsidRPr="0057450A">
        <w:rPr>
          <w:rFonts w:ascii="Calibri" w:hAnsi="Calibri" w:cs="Calibri"/>
          <w:szCs w:val="24"/>
        </w:rPr>
        <w:t>(Fröber &amp; Dreisbach, 2016)</w:t>
      </w:r>
      <w:r w:rsidR="00452AC5">
        <w:fldChar w:fldCharType="end"/>
      </w:r>
      <w:r w:rsidR="00A31D53">
        <w:t xml:space="preserve"> – even though the reward cue was repeated</w:t>
      </w:r>
      <w:r w:rsidR="008D6993">
        <w:t>.</w:t>
      </w:r>
      <w:r w:rsidR="00EC15A5">
        <w:t xml:space="preserve"> Reward levels remaining high thus seem to stabilize behaviour, while increasing rewards promote</w:t>
      </w:r>
      <w:r w:rsidR="00B946A8">
        <w:t>s</w:t>
      </w:r>
      <w:r w:rsidR="00EC15A5">
        <w:t xml:space="preserve"> flexibility.</w:t>
      </w:r>
      <w:r w:rsidR="008D6993">
        <w:t xml:space="preserve"> Secondly, it is noteworthy that ants respond strongly to ‘meaningless’ cue changes </w:t>
      </w:r>
      <w:r w:rsidR="00265998">
        <w:t>in a context of unchang</w:t>
      </w:r>
      <w:r w:rsidR="00B03C7B">
        <w:t>ing</w:t>
      </w:r>
      <w:r w:rsidR="00265998">
        <w:t xml:space="preserve"> high reward levels</w:t>
      </w:r>
      <w:r w:rsidR="008D6993">
        <w:t xml:space="preserve"> (by increasing </w:t>
      </w:r>
      <w:r w:rsidR="00EA13DA">
        <w:t>switching rates</w:t>
      </w:r>
      <w:r w:rsidR="008D6993">
        <w:t>), but barely and non-significantly respond to cue changes when rewards are</w:t>
      </w:r>
      <w:r w:rsidR="00265998">
        <w:t xml:space="preserve"> constantly</w:t>
      </w:r>
      <w:r w:rsidR="008D6993">
        <w:t xml:space="preserve"> low. We thus argue that, even in ants, rewards and immediate reward history exert an influence on </w:t>
      </w:r>
      <w:r w:rsidR="00B03C7B">
        <w:t>behavioural flexibility and stability</w:t>
      </w:r>
      <w:r w:rsidR="008D6993">
        <w:t>. Nonetheless, i</w:t>
      </w:r>
      <w:r>
        <w:t xml:space="preserve">t is </w:t>
      </w:r>
      <w:r w:rsidR="008D6993">
        <w:t>difficult</w:t>
      </w:r>
      <w:r>
        <w:t xml:space="preserve"> to </w:t>
      </w:r>
      <w:r w:rsidR="008D6993">
        <w:t xml:space="preserve">fully disentangle the effect of cue and reward changes </w:t>
      </w:r>
      <w:r>
        <w:t>in experiment 1 from the data</w:t>
      </w:r>
      <w:r w:rsidR="003C79C1">
        <w:t xml:space="preserve"> available</w:t>
      </w:r>
      <w:r w:rsidR="00EB3841">
        <w:t>, especially as the magnitude of VSR differences between experiment 1 and the high-reward situation in experiment 2 were so similar</w:t>
      </w:r>
      <w:r>
        <w:t xml:space="preserve">. </w:t>
      </w:r>
      <w:r w:rsidR="006F429D">
        <w:t xml:space="preserve">Both cue change and reward magnitude change play a role in affecting switching behaviour. </w:t>
      </w:r>
    </w:p>
    <w:p w14:paraId="0483865D" w14:textId="31B6E202" w:rsidR="00D24F61" w:rsidRDefault="007220B0" w:rsidP="003445AC">
      <w:pPr>
        <w:spacing w:line="480" w:lineRule="auto"/>
        <w:ind w:firstLine="720"/>
      </w:pPr>
      <w:r>
        <w:t xml:space="preserve">More broadly, it is worth asking </w:t>
      </w:r>
      <w:r w:rsidR="00BC75A2">
        <w:t>why humans (and animals)</w:t>
      </w:r>
      <w:r w:rsidR="00BC75A2" w:rsidRPr="00BC75A2">
        <w:t xml:space="preserve"> </w:t>
      </w:r>
      <w:r>
        <w:t xml:space="preserve">should </w:t>
      </w:r>
      <w:r w:rsidR="00BC75A2">
        <w:t>choose a</w:t>
      </w:r>
      <w:r w:rsidR="008E1A63">
        <w:t xml:space="preserve"> potentially</w:t>
      </w:r>
      <w:r w:rsidR="00BC75A2">
        <w:t xml:space="preserve"> </w:t>
      </w:r>
      <w:r>
        <w:t>costly</w:t>
      </w:r>
      <w:r w:rsidR="00BC75A2">
        <w:t xml:space="preserve"> change of action in response to a meaningles</w:t>
      </w:r>
      <w:r>
        <w:t>s cue change in the first place.</w:t>
      </w:r>
      <w:r w:rsidR="00BC75A2">
        <w:t xml:space="preserve"> A closer look at the results of experiment 2 might provide the answer to this seemingly irrational </w:t>
      </w:r>
      <w:r>
        <w:t>behaviour</w:t>
      </w:r>
      <w:r w:rsidR="00BC75A2">
        <w:t xml:space="preserve">. There it was found that </w:t>
      </w:r>
      <w:r w:rsidR="00B90E7F">
        <w:t xml:space="preserve">the “meaningless” cue change only affected </w:t>
      </w:r>
      <w:r w:rsidR="00EA13DA">
        <w:t>switching rates</w:t>
      </w:r>
      <w:r w:rsidR="00265998">
        <w:t xml:space="preserve"> in a context of consistently high reward levels</w:t>
      </w:r>
      <w:r w:rsidR="00B90E7F">
        <w:t xml:space="preserve">. </w:t>
      </w:r>
      <w:r>
        <w:t>This may be linked to</w:t>
      </w:r>
      <w:r w:rsidR="00B90E7F">
        <w:t xml:space="preserve"> the idea that it is the reward context </w:t>
      </w:r>
      <w:r w:rsidR="00BC75A2">
        <w:t xml:space="preserve">itself </w:t>
      </w:r>
      <w:r w:rsidR="00B90E7F">
        <w:t>that makes or</w:t>
      </w:r>
      <w:r>
        <w:t>ganisms sensitive to cue change,</w:t>
      </w:r>
      <w:r w:rsidR="00B90E7F">
        <w:t xml:space="preserve"> </w:t>
      </w:r>
      <w:r>
        <w:t>because</w:t>
      </w:r>
      <w:r w:rsidR="00B90E7F">
        <w:t xml:space="preserve"> cue changes</w:t>
      </w:r>
      <w:r w:rsidR="00265998">
        <w:t xml:space="preserve"> (in a natural context)</w:t>
      </w:r>
      <w:r w:rsidR="00B90E7F">
        <w:t xml:space="preserve"> might i</w:t>
      </w:r>
      <w:r>
        <w:t xml:space="preserve">n fact signal </w:t>
      </w:r>
      <w:r>
        <w:lastRenderedPageBreak/>
        <w:t>changes in reward</w:t>
      </w:r>
      <w:r w:rsidR="00B90E7F">
        <w:t xml:space="preserve">. </w:t>
      </w:r>
      <w:r>
        <w:t xml:space="preserve">This also seems reasonable from an evolutionary perspective, </w:t>
      </w:r>
      <w:r w:rsidR="00BC75A2">
        <w:t xml:space="preserve">because </w:t>
      </w:r>
      <w:r>
        <w:t>the ability</w:t>
      </w:r>
      <w:r w:rsidR="00BC75A2">
        <w:t xml:space="preserve"> to extract information </w:t>
      </w:r>
      <w:r>
        <w:t xml:space="preserve">about changes in reward </w:t>
      </w:r>
      <w:r w:rsidR="00BC75A2">
        <w:t xml:space="preserve">from the environment </w:t>
      </w:r>
      <w:r>
        <w:t>will</w:t>
      </w:r>
      <w:r w:rsidR="00BC75A2">
        <w:t xml:space="preserve"> </w:t>
      </w:r>
      <w:r w:rsidR="004971CA">
        <w:t>be</w:t>
      </w:r>
      <w:r w:rsidR="00BC75A2">
        <w:t xml:space="preserve"> advantag</w:t>
      </w:r>
      <w:r w:rsidR="004971CA">
        <w:t>eous</w:t>
      </w:r>
      <w:r w:rsidR="00BC75A2">
        <w:t xml:space="preserve">.  </w:t>
      </w:r>
      <w:r w:rsidR="00B946A8">
        <w:t xml:space="preserve">Cue change might then drive exploration behaviour. </w:t>
      </w:r>
    </w:p>
    <w:p w14:paraId="44C6609F" w14:textId="356CC53A" w:rsidR="00600C35" w:rsidRPr="00886D43" w:rsidRDefault="008340BA" w:rsidP="003445AC">
      <w:pPr>
        <w:spacing w:line="480" w:lineRule="auto"/>
        <w:ind w:firstLine="720"/>
      </w:pPr>
      <w:r>
        <w:t xml:space="preserve">The pheromone deposition of ants on their way to the food source in experiment 1 is very informative. Ants deposited more pheromone when heading towards high-quality food sources, even if on their previous visit they had found a low quality food source, and vice versa for low quality food (see figure 3). This demonstrates that the ants could well anticipate the quality of the </w:t>
      </w:r>
      <w:r w:rsidR="00A75893">
        <w:t>food they were approaching. No</w:t>
      </w:r>
      <w:r w:rsidR="006A4410">
        <w:t xml:space="preserve"> parallel</w:t>
      </w:r>
      <w:r w:rsidR="00A75893">
        <w:t xml:space="preserve"> pattern of pheromone deposition</w:t>
      </w:r>
      <w:r w:rsidR="00D74FB9">
        <w:t>, with increased deposition to one odour and decreased deposition to the other,</w:t>
      </w:r>
      <w:r w:rsidR="00A75893">
        <w:t xml:space="preserve"> can be seen in experiment 2, demonstrating that the pheromone deposition behaviour responds only to food quality changes, not cue changes. The results of the probes in experiment 1 also demonstrate that the ants were well able to learn the cue / quality association and act upon it.</w:t>
      </w:r>
    </w:p>
    <w:p w14:paraId="09758E81" w14:textId="52200523" w:rsidR="00600C35" w:rsidRDefault="00600C35" w:rsidP="003445AC">
      <w:pPr>
        <w:spacing w:line="480" w:lineRule="auto"/>
        <w:ind w:firstLine="720"/>
      </w:pPr>
      <w:r>
        <w:t xml:space="preserve">An interesting parallel in the study of human and animal cognition is the parallel between </w:t>
      </w:r>
      <w:r w:rsidR="00EA13DA">
        <w:t>voluntary task switching</w:t>
      </w:r>
      <w:r>
        <w:t xml:space="preserve"> and the spontaneous alternation behaviour (SAB). The SAB paradigm is a classic technique in the study of animal behaviour and cognition </w:t>
      </w:r>
      <w:r w:rsidR="00452AC5">
        <w:fldChar w:fldCharType="begin"/>
      </w:r>
      <w:r w:rsidR="0057450A">
        <w:instrText xml:space="preserve"> ADDIN ZOTERO_ITEM CSL_CITATION {"citationID":"28m7oaks63","properties":{"formattedCitation":"(Deacon &amp; Rawlins, 2006)","plainCitation":"(Deacon &amp; Rawlins, 2006)"},"citationItems":[{"id":3640,"uris":["http://zotero.org/users/152617/items/ISTD77DE"],"uri":["http://zotero.org/users/152617/items/ISTD77DE"],"itemData":{"id":3640,"type":"article-journal","title":"T-maze alternation in the rodent","container-title":"Nature Protocols","page":"7-12","volume":"1","issue":"1","source":"www.nature.com","abstract":"This protocol details a method for using a T-maze to assess the cognitive ability of rodents. The T-maze is an elevated or enclosed apparatus in the form of a T placed horizontally. Animals are started from the base of the T and allowed to choose one of the goal arms abutting the other end of the stem. If two trials are given in quick succession, on the second trial the rodent tends to choose the arm not visited before, reflecting memory of the first choice. This is called 'spontaneous alternation'. This tendency can be reinforced by making the animal hungry and rewarding it with a preferred food if it alternates. Both spontaneous and rewarded alternation are very sensitive to dysfunction of the hippocampus, but other brain structures are also involved. Each trial should be completed in under 2 min, but the total number of trials required will vary according to statistical and scientific requirements.","DOI":"10.1038/nprot.2006.2","ISSN":"1754-2189","shortTitle":"T-maze alternation in the rodent","journalAbbreviation":"Nat. Protocols","author":[{"family":"Deacon","given":"Robert M J"},{"family":"Rawlins","given":"J Nicholas P"}],"issued":{"date-parts":[["2006",6]]}}}],"schema":"https://github.com/citation-style-language/schema/raw/master/csl-citation.json"} </w:instrText>
      </w:r>
      <w:r w:rsidR="00452AC5">
        <w:fldChar w:fldCharType="separate"/>
      </w:r>
      <w:r w:rsidR="0057450A" w:rsidRPr="0057450A">
        <w:rPr>
          <w:rFonts w:ascii="Calibri" w:hAnsi="Calibri" w:cs="Calibri"/>
        </w:rPr>
        <w:t>(Deacon &amp; Rawlins, 2006)</w:t>
      </w:r>
      <w:r w:rsidR="00452AC5">
        <w:fldChar w:fldCharType="end"/>
      </w:r>
      <w:r>
        <w:t xml:space="preserve">. </w:t>
      </w:r>
      <w:r w:rsidR="00EA13DA">
        <w:t>Spontaneous alternation behaviour</w:t>
      </w:r>
      <w:r>
        <w:t xml:space="preserve"> has been extensively studied since the start of the 20</w:t>
      </w:r>
      <w:r w:rsidRPr="00600C35">
        <w:rPr>
          <w:vertAlign w:val="superscript"/>
        </w:rPr>
        <w:t>th</w:t>
      </w:r>
      <w:r>
        <w:t xml:space="preserve"> century </w:t>
      </w:r>
      <w:r w:rsidR="00452AC5">
        <w:fldChar w:fldCharType="begin"/>
      </w:r>
      <w:r w:rsidR="0057450A">
        <w:instrText xml:space="preserve"> ADDIN ZOTERO_ITEM CSL_CITATION {"citationID":"HgIN1sA4","properties":{"formattedCitation":"(Hunter, 1914; Richman et al., 1986)","plainCitation":"(Hunter, 1914; Richman et al., 1986)"},"citationItems":[{"id":3655,"uris":["http://zotero.org/users/152617/items/MKVDKZCQ"],"uri":["http://zotero.org/users/152617/items/MKVDKZCQ"],"itemData":{"id":3655,"type":"article-journal","title":"The auditory sensitivity of the white rat","container-title":"Journal of Animal Behavior","page":"215-222","volume":"4","issue":"3","source":"APA PsycNET","abstract":"Investigated the discriminating ability of rats to sense noise and tone. Six rats and their controls were used. The Ss were put into a T shaped discrimination box, and were required to turn either to the right or to the left, depending on the stimulus given. Concluded that the presence of a tone was not essential for correct reactions since the S maybe unable to hear tones completely, or their sensitivity to the particular frequency of the tone used is extremely low. All Ss reacted only on the basis of noise.","DOI":"10.1037/h0072405","ISSN":"0095-9928","language":"English","author":[{"family":"Hunter","given":"Walter S."}],"issued":{"date-parts":[["1914"]]}}},{"id":3652,"uris":["http://zotero.org/users/152617/items/3DKDN3ZB"],"uri":["http://zotero.org/users/152617/items/3DKDN3ZB"],"itemData":{"id":3652,"type":"article-journal","title":"Spontaneous alternation behavior in animals: A review","container-title":"Current Psychology","page":"358-391","volume":"5","issue":"4","source":"link.springer.com","abstract":"Factors affecting spontaneous alternation behavior (SAB) in animals, for example, age, gender and species studied; type of apparatus and cues employed; and neuro-anatomical, neuro-chemical and motivational status of the organism, were reviewed. Despite a myriad of experiments showing interesting main effects of such variables, little research has been performed assessing the interactive affects of these factors on alternation behavior. For example, psychologists test rats in central nervous system (CNS) lesion studies, whereas psychopharmacologists tend to assess SAB in mice. Most importantly, studies have not been reported investigating the possible interactions among species, brain lesions and drugs. This is an unfortunate omission since several important alternation models include propositions relating to cholinergic and/or serotonergic coding in the hippocampus. Examination of behavioral studies revealed the primary cue for alternation among invertebrates to be body turn, whereas vertebrates rely primarily on directional and odor cues. Reference to the seeking of stimulus change remains the most compelling motivational account of why animals manifest this ubiquitious and reliable behavior pattern.","DOI":"10.1007/BF02686603","ISSN":"0737-8262, 1936-4733","shortTitle":"Spontaneous alternation behavior in animals","journalAbbreviation":"Current Psychology","language":"en","author":[{"family":"Richman","given":"Charles L."},{"family":"Dember","given":"William N."},{"family":"Kim","given":"Paul"}],"issued":{"date-parts":[["1986",12,1]]}}}],"schema":"https://github.com/citation-style-language/schema/raw/master/csl-citation.json"} </w:instrText>
      </w:r>
      <w:r w:rsidR="00452AC5">
        <w:fldChar w:fldCharType="separate"/>
      </w:r>
      <w:r w:rsidR="0057450A" w:rsidRPr="0057450A">
        <w:rPr>
          <w:rFonts w:ascii="Calibri" w:hAnsi="Calibri" w:cs="Calibri"/>
        </w:rPr>
        <w:t>(Hunter, 1914; Richman et al., 1986)</w:t>
      </w:r>
      <w:r w:rsidR="00452AC5">
        <w:fldChar w:fldCharType="end"/>
      </w:r>
      <w:r>
        <w:t>, and continues to be a mainstay for the study of untrained memory use</w:t>
      </w:r>
      <w:r w:rsidR="00336DE5">
        <w:t xml:space="preserve">, amongst other uses </w:t>
      </w:r>
      <w:r w:rsidR="00452AC5">
        <w:fldChar w:fldCharType="begin"/>
      </w:r>
      <w:r w:rsidR="0057450A">
        <w:instrText xml:space="preserve"> ADDIN ZOTERO_ITEM CSL_CITATION {"citationID":"2hf5htua9n","properties":{"formattedCitation":"(Dember &amp; Richman, 2012)","plainCitation":"(Dember &amp; Richman, 2012)"},"citationItems":[{"id":"MZweH3N0/CGlSqFgY","uris":["http://zotero.org/users/152617/items/6F5NTBUB"],"uri":["http://zotero.org/users/152617/items/6F5NTBUB"],"itemData":{"id":"MZweH3N0/CGlSqFgY","type":"book","title":"Spontaneous Alternation Behavior","publisher":"Springer Science &amp; Business Media","number-of-pages":"268","source":"Google Books","abstract":"A wide variety of species, including human beings, exhibits a remarkably reliable behavior pattern, known as spontaneous alternation behavior (SAB), that has intrigued researchers for over seven decades. Though the details may vary depending on species and setting, SAB essentially entails first choosing one member of a pair of alternatives and then the other, without instructions or incen tives to do so. Spontaneous alternation is manifested even in the early trials of a discrimination-learning experiment, where only one of the choices is reinforced. Indeed, that was the setting in which SAB was first noted (Hunter, 1914). Rein forcement contingencies, evidently, are superimposed, not on a random sequence of choices, but on a potent, systematic behavior pattern. This book is the first to be devoted entirely to SAB and closely related phenomena, such as habituation and exploration. The literature on SAB is vast, covering a host of questions ranging from the cues that guide alternation to its phylogenetic and ontogenetic generality, its relation to learning and motivation, and its neurochemical substrates. In separate chapters we take up each of the major issues, reviewing what is known about the several facets of SAB and revealing areas of ignorance. The chapter authors were encouraged to discuss their own research where pertinent, some of it as yet unpublished, indeed some conducted specifically for this volume.","ISBN":"978-1-4613-8879-1","note":"Google-Books-ID: nzwBBQAAQBAJ","language":"en","author":[{"family":"Dember","given":"William N."},{"family":"Richman","given":"Charles L."}],"issued":{"date-parts":[["2012",12,6]]}}}],"schema":"https://github.com/citation-style-language/schema/raw/master/csl-citation.json"} </w:instrText>
      </w:r>
      <w:r w:rsidR="00452AC5">
        <w:fldChar w:fldCharType="separate"/>
      </w:r>
      <w:r w:rsidR="0057450A" w:rsidRPr="0057450A">
        <w:rPr>
          <w:rFonts w:ascii="Calibri" w:hAnsi="Calibri" w:cs="Calibri"/>
        </w:rPr>
        <w:t>(Dember &amp; Richman, 2012)</w:t>
      </w:r>
      <w:r w:rsidR="00452AC5">
        <w:fldChar w:fldCharType="end"/>
      </w:r>
      <w:r>
        <w:t xml:space="preserve">. In </w:t>
      </w:r>
      <w:r w:rsidR="00336DE5">
        <w:t>principle,</w:t>
      </w:r>
      <w:r>
        <w:t xml:space="preserve"> it studies the same </w:t>
      </w:r>
      <w:r w:rsidR="00336DE5">
        <w:t>behaviour</w:t>
      </w:r>
      <w:r>
        <w:t xml:space="preserve"> as voluntary task switching in human experiments – whether a subject chooses to repeat an action, or to try a different action. It is</w:t>
      </w:r>
      <w:r w:rsidR="004971CA">
        <w:t>,</w:t>
      </w:r>
      <w:r>
        <w:t xml:space="preserve"> </w:t>
      </w:r>
      <w:r w:rsidR="00336DE5">
        <w:t xml:space="preserve">however, </w:t>
      </w:r>
      <w:r>
        <w:t>noteworthy that in the</w:t>
      </w:r>
      <w:r w:rsidR="00336DE5">
        <w:t xml:space="preserve"> otherwise excellent</w:t>
      </w:r>
      <w:r>
        <w:t xml:space="preserve"> review of </w:t>
      </w:r>
      <w:r w:rsidR="00EA13DA">
        <w:t>voluntary tasks switching</w:t>
      </w:r>
      <w:r>
        <w:t xml:space="preserve"> by Arrington </w:t>
      </w:r>
      <w:r w:rsidR="00336DE5">
        <w:t xml:space="preserve">et al. </w:t>
      </w:r>
      <w:r w:rsidR="00452AC5">
        <w:fldChar w:fldCharType="begin"/>
      </w:r>
      <w:r w:rsidR="0057450A">
        <w:instrText xml:space="preserve"> ADDIN ZOTERO_ITEM CSL_CITATION {"citationID":"2afj99msja","properties":{"formattedCitation":"(2014)","plainCitation":"(2014)"},"citationItems":[{"id":3498,"uris":["http://zotero.org/users/152617/items/2XKFT4IA"],"uri":["http://zotero.org/users/152617/items/2XKFT4IA"],"itemData":{"id":3498,"type":"article-journal","title":"Voluntary task switching","container-title":"Task switching","page":"117–136","source":"Google Scholar","author":[{"family":"Arrington","given":"C. M."},{"family":"Reiman","given":"KAITLIN M."},{"family":"Weaver","given":"STARLA M."},{"family":"Grange","given":"J."},{"family":"Houghton","given":"G."}],"issued":{"date-parts":[["2014"]]}},"suppress-author":true}],"schema":"https://github.com/citation-style-language/schema/raw/master/csl-citation.json"} </w:instrText>
      </w:r>
      <w:r w:rsidR="00452AC5">
        <w:fldChar w:fldCharType="separate"/>
      </w:r>
      <w:r w:rsidR="0057450A" w:rsidRPr="0057450A">
        <w:rPr>
          <w:rFonts w:ascii="Calibri" w:hAnsi="Calibri" w:cs="Calibri"/>
        </w:rPr>
        <w:t>(2014)</w:t>
      </w:r>
      <w:r w:rsidR="00452AC5">
        <w:fldChar w:fldCharType="end"/>
      </w:r>
      <w:r w:rsidR="00336DE5">
        <w:t xml:space="preserve"> </w:t>
      </w:r>
      <w:r w:rsidRPr="00336DE5">
        <w:t>there is no mention of SAB.</w:t>
      </w:r>
      <w:r>
        <w:t xml:space="preserve"> We sug</w:t>
      </w:r>
      <w:r w:rsidR="00B946A8">
        <w:t>gest that there may be a wealth</w:t>
      </w:r>
      <w:r>
        <w:t xml:space="preserve"> of </w:t>
      </w:r>
      <w:r w:rsidR="00336DE5">
        <w:t>knowledge</w:t>
      </w:r>
      <w:r>
        <w:t xml:space="preserve"> and inspiration hiding in plain sight for researchers interested in VTS, requiring only a cursory delve in</w:t>
      </w:r>
      <w:r w:rsidR="004971CA">
        <w:t>to</w:t>
      </w:r>
      <w:r>
        <w:t xml:space="preserve"> the SAB </w:t>
      </w:r>
      <w:r w:rsidR="00336DE5">
        <w:t>literature</w:t>
      </w:r>
      <w:r w:rsidR="008E1A63">
        <w:t>, and vice versa for researchers studying SAB</w:t>
      </w:r>
      <w:r>
        <w:t xml:space="preserve">. </w:t>
      </w:r>
    </w:p>
    <w:p w14:paraId="1EE37082" w14:textId="3D13C2BD" w:rsidR="00526357" w:rsidRDefault="00526357" w:rsidP="003445AC">
      <w:pPr>
        <w:spacing w:line="480" w:lineRule="auto"/>
        <w:ind w:firstLine="720"/>
      </w:pPr>
      <w:r>
        <w:lastRenderedPageBreak/>
        <w:t xml:space="preserve">Also very relevant to the results of this study, and to the effect of reward change on behaviour, is the concept </w:t>
      </w:r>
      <w:r w:rsidR="00D676F7">
        <w:t xml:space="preserve">of </w:t>
      </w:r>
      <w:r>
        <w:t xml:space="preserve">relative value perception, </w:t>
      </w:r>
      <w:r w:rsidR="00D676F7">
        <w:t xml:space="preserve">and </w:t>
      </w:r>
      <w:r>
        <w:t xml:space="preserve">specifically </w:t>
      </w:r>
      <w:r w:rsidR="00D676F7">
        <w:t xml:space="preserve">of </w:t>
      </w:r>
      <w:r>
        <w:t xml:space="preserve">incentive contrasts </w:t>
      </w:r>
      <w:r>
        <w:fldChar w:fldCharType="begin"/>
      </w:r>
      <w:r w:rsidR="0057450A">
        <w:instrText xml:space="preserve"> ADDIN ZOTERO_ITEM CSL_CITATION {"citationID":"a1mdlegoo0a","properties":{"formattedCitation":"(Flaherty, 1996)","plainCitation":"(Flaherty, 1996)"},"citationItems":[{"id":3524,"uris":["http://zotero.org/users/152617/items/M9TU6SCA"],"uri":["http://zotero.org/users/152617/items/M9TU6SCA"],"itemData":{"id":3524,"type":"book","title":"Incentive relativity. Problems in the behavioural sciences, vol. 13","publisher":"New York, NY: Cambridge University Press","source":"Google Scholar","author":[{"family":"Flaherty","given":"C. F."}],"issued":{"date-parts":[["1996"]]}}}],"schema":"https://github.com/citation-style-language/schema/raw/master/csl-citation.json"} </w:instrText>
      </w:r>
      <w:r>
        <w:fldChar w:fldCharType="separate"/>
      </w:r>
      <w:r w:rsidR="0057450A" w:rsidRPr="0057450A">
        <w:rPr>
          <w:rFonts w:ascii="Calibri" w:hAnsi="Calibri" w:cs="Calibri"/>
        </w:rPr>
        <w:t>(Flaherty, 1996)</w:t>
      </w:r>
      <w:r>
        <w:fldChar w:fldCharType="end"/>
      </w:r>
      <w:r>
        <w:t xml:space="preserve">. </w:t>
      </w:r>
      <w:r w:rsidR="00D676F7">
        <w:t>This describes a situation in which</w:t>
      </w:r>
      <w:r>
        <w:t xml:space="preserve"> the response to a fixed quality reward is strongly affected by the </w:t>
      </w:r>
      <w:r w:rsidR="00D676F7">
        <w:t>preceding</w:t>
      </w:r>
      <w:r>
        <w:t xml:space="preserve"> experience of the subject.  For example, under negative incentive contrast, subjects which previously experienced a high reward undervalue medium rewards compared to control subjects which only had previous experience with medium rewards. This can </w:t>
      </w:r>
      <w:r w:rsidR="00D676F7">
        <w:t xml:space="preserve">loosely </w:t>
      </w:r>
      <w:r>
        <w:t>be considered disappointment. This pattern is well documented in</w:t>
      </w:r>
      <w:r w:rsidR="00CB2E19">
        <w:t xml:space="preserve"> humans </w:t>
      </w:r>
      <w:r w:rsidR="00CB2E19">
        <w:fldChar w:fldCharType="begin"/>
      </w:r>
      <w:r w:rsidR="0057450A">
        <w:instrText xml:space="preserve"> ADDIN ZOTERO_ITEM CSL_CITATION {"citationID":"a1taap6bhoo","properties":{"formattedCitation":"(Kahneman &amp; Tversky, 1979)","plainCitation":"(Kahneman &amp; Tversky, 1979)"},"citationItems":[{"id":684,"uris":["http://zotero.org/users/152617/items/JJNVIDB8"],"uri":["http://zotero.org/users/152617/items/JJNVIDB8"],"itemData":{"id":684,"type":"article-journal","title":"Prospect Theory: An Analysis of Decision under Risk","container-title":"Econometrica","page":"263","volume":"47","issue":"2","source":"CrossRef","DOI":"10.2307/1914185","ISSN":"00129682","shortTitle":"Prospect Theory","author":[{"family":"Kahneman","given":"D."},{"family":"Tversky","given":"A."}],"issued":{"date-parts":[["1979",3]]}}}],"schema":"https://github.com/citation-style-language/schema/raw/master/csl-citation.json"} </w:instrText>
      </w:r>
      <w:r w:rsidR="00CB2E19">
        <w:fldChar w:fldCharType="separate"/>
      </w:r>
      <w:r w:rsidR="0057450A" w:rsidRPr="0057450A">
        <w:rPr>
          <w:rFonts w:ascii="Calibri" w:hAnsi="Calibri" w:cs="Calibri"/>
        </w:rPr>
        <w:t>(Kahneman &amp; Tversky, 1979)</w:t>
      </w:r>
      <w:r w:rsidR="00CB2E19">
        <w:fldChar w:fldCharType="end"/>
      </w:r>
      <w:r w:rsidR="00CB2E19">
        <w:t>, other</w:t>
      </w:r>
      <w:r>
        <w:t xml:space="preserve"> vertebrates</w:t>
      </w:r>
      <w:r w:rsidR="00CB2E19">
        <w:t xml:space="preserve"> </w:t>
      </w:r>
      <w:r w:rsidR="00CB2E19">
        <w:fldChar w:fldCharType="begin"/>
      </w:r>
      <w:r w:rsidR="0057450A">
        <w:instrText xml:space="preserve"> ADDIN ZOTERO_ITEM CSL_CITATION {"citationID":"ijlunhBM","properties":{"formattedCitation":"(Flaherty, 1996)","plainCitation":"(Flaherty, 1996)"},"citationItems":[{"id":3524,"uris":["http://zotero.org/users/152617/items/M9TU6SCA"],"uri":["http://zotero.org/users/152617/items/M9TU6SCA"],"itemData":{"id":3524,"type":"book","title":"Incentive relativity. Problems in the behavioural sciences, vol. 13","publisher":"New York, NY: Cambridge University Press","source":"Google Scholar","author":[{"family":"Flaherty","given":"C. F."}],"issued":{"date-parts":[["1996"]]}}}],"schema":"https://github.com/citation-style-language/schema/raw/master/csl-citation.json"} </w:instrText>
      </w:r>
      <w:r w:rsidR="00CB2E19">
        <w:fldChar w:fldCharType="separate"/>
      </w:r>
      <w:r w:rsidR="0057450A" w:rsidRPr="0057450A">
        <w:rPr>
          <w:rFonts w:ascii="Calibri" w:hAnsi="Calibri" w:cs="Calibri"/>
        </w:rPr>
        <w:t>(Flaherty, 1996)</w:t>
      </w:r>
      <w:r w:rsidR="00CB2E19">
        <w:fldChar w:fldCharType="end"/>
      </w:r>
      <w:r>
        <w:t xml:space="preserve">, and also in bees </w:t>
      </w:r>
      <w:r>
        <w:fldChar w:fldCharType="begin"/>
      </w:r>
      <w:r w:rsidR="0057450A">
        <w:instrText xml:space="preserve"> ADDIN ZOTERO_ITEM CSL_CITATION {"citationID":"t6X8JWQZ","properties":{"formattedCitation":"(Bitterman, 1976; Townsend-Mehler, Dyer, &amp; Maida, 2010; Waldron, Wiegmann, &amp; Wiegmann, 2005)","plainCitation":"(Bitterman, 1976; Townsend-Mehler, Dyer, &amp; Maida, 2010; Waldron, Wiegmann, &amp; Wiegmann, 2005)"},"citationItems":[{"id":3721,"uris":["http://zotero.org/users/152617/items/GC2ZQQ6Z"],"uri":["http://zotero.org/users/152617/items/GC2ZQQ6Z"],"itemData":{"id":3721,"type":"article-journal","title":"Incentive contrast in honey bees","container-title":"Science","page":"380-382","volume":"192","issue":"4237","source":"Google Scholar","abstract":"trains bees to 40% sugar\nthen gives them 20%\ndont like it\n20 then 40  - like it\n20 then 20 like it\n\n40 then 20 next day - like it\nso say \"its not memory (contrast effect) it's sensory habituation\nbut I say you'ze trippin', Bitterdude\nCoz we get positive contrasts\nwhich can't be explained by your theory\nso suck it.","author":[{"family":"Bitterman","given":"M. E."}],"issued":{"date-parts":[["1976"]]}}},{"id":3395,"uris":["http://zotero.org/users/152617/items/3X4H94HM"],"uri":["http://zotero.org/users/152617/items/3X4H94HM"],"itemData":{"id":3395,"type":"article-journal","title":"Deciding when to explore and when to persist: a comparison of honeybees and bumblebees in their response to downshifts in reward","container-title":"Behavioral Ecology and Sociobiology","page":"305-312","volume":"65","issue":"2","source":"link.springer.com","abstract":"As the distribution of food resources shifts over time, central place foragers are likely to be repeatedly faced with the question of when to abandon a forage site that is declining in value and to subsequently search elsewhere. Although there has been a great deal of investigation into how individual foragers allocate time between exploration and exploitation, few studies have sought to explore this issue within a larger functional context. We take a comparative approach to this problem by examining decision making in individual honeybees and bumblebees as they responded to a downshift in food reward. Our results show not only that honeybees and bumblebees have significantly divergent strategies with regards to abandoning a food source that is declining in value but also in terms of the subsequent tendency to seek an alternative food source. We interpret these results in terms of both biological and social distinctions between these species and highlight how group-level characteristics are likely to shape the evolutionarily derived foraging strategies of individual animals.","DOI":"10.1007/s00265-010-1047-4","ISSN":"0340-5443, 1432-0762","shortTitle":"Deciding when to explore and when to persist","journalAbbreviation":"Behav Ecol Sociobiol","language":"en","author":[{"family":"Townsend-Mehler","given":"John M."},{"family":"Dyer","given":"Fred C."},{"family":"Maida","given":"Kim"}],"issued":{"date-parts":[["2010",9,1]]}}},{"id":"1UYDzyex/pAfm9UAI","uris":["http://zotero.org/users/152617/items/2N43JKCX"],"uri":["http://zotero.org/users/152617/items/2N43JKCX"],"itemData":{"id":"1UYDzyex/pAfm9UAI","type":"article-journal","title":"Negative Incentive Contrast Induces Economic Choice Behavior by Bumble Bees","container-title":"International Journal of Comparative Psychology","volume":"18","issue":"4","source":"escholarship.org","abstract":"A negative incentive contrast experiment was conducted to determine whether responses to a reward reduction facilit</w:instrText>
      </w:r>
      <w:r w:rsidR="0057450A" w:rsidRPr="0057450A">
        <w:rPr>
          <w:lang w:val="de-DE"/>
        </w:rPr>
        <w:instrText xml:space="preserve">ate adaptive decisions by bumble bee (Bombus impatiens) foragers. In the acquisition phase of the experiment subjects were trained on blue targets (artificial flowers) that contained 50% (weight percent) or 20% sucrose solution and in the test phase subjects were given a choice between familiar targets and yellow targets that had either an economic profitability lower than, equal to, or higher than blue targets, where all targets contained 20% sucrose solution. Subjects trained to a low reward concentration showed a consistent preference for blue targets in the test phase of the experiment, while subjects that experienced a reward reduction exhibited a temporary disruption of consummatory behavior and developed preferences that reflected the profitability of targets. These results support a functional interpretation of responses to a reward reduction: incentive contrast induces foragers to visit alternative sources of nectar and, thereby, facilitates economical decisions. The choice behavior observed over the test phase suggests that associative processes then direct the formation of flower choices.","URL":"http://escholarship.org/uc/item/5w82004f","ISSN":"2168-3344","author":[{"family":"Waldron","given":"Faith A."},{"family":"Wiegmann","given":"Daniel D."},{"family":"Wiegmann","given":"Douglas A."}],"issued":{"date-parts":[["2005",12,31]]},"accessed":{"date-parts":[["2017",1,18]]}}}],"schema":"https://github.com/citation-style-language/schema/raw/master/csl-citation.json"} </w:instrText>
      </w:r>
      <w:r>
        <w:fldChar w:fldCharType="separate"/>
      </w:r>
      <w:r w:rsidR="0057450A" w:rsidRPr="0057450A">
        <w:rPr>
          <w:rFonts w:ascii="Calibri" w:hAnsi="Calibri" w:cs="Calibri"/>
          <w:lang w:val="de-DE"/>
        </w:rPr>
        <w:t>(Bitterman, 1976; Townsend-Mehler, Dyer, &amp; Maida, 2010; Waldron, Wiegmann, &amp; Wiegmann, 2005)</w:t>
      </w:r>
      <w:r>
        <w:fldChar w:fldCharType="end"/>
      </w:r>
      <w:r w:rsidRPr="0057450A">
        <w:rPr>
          <w:lang w:val="de-DE"/>
        </w:rPr>
        <w:t xml:space="preserve"> </w:t>
      </w:r>
      <w:proofErr w:type="spellStart"/>
      <w:r w:rsidRPr="0057450A">
        <w:rPr>
          <w:lang w:val="de-DE"/>
        </w:rPr>
        <w:t>and</w:t>
      </w:r>
      <w:proofErr w:type="spellEnd"/>
      <w:r w:rsidRPr="0057450A">
        <w:rPr>
          <w:lang w:val="de-DE"/>
        </w:rPr>
        <w:t xml:space="preserve"> </w:t>
      </w:r>
      <w:proofErr w:type="spellStart"/>
      <w:r w:rsidRPr="0057450A">
        <w:rPr>
          <w:lang w:val="de-DE"/>
        </w:rPr>
        <w:t>ants</w:t>
      </w:r>
      <w:proofErr w:type="spellEnd"/>
      <w:r w:rsidRPr="0057450A">
        <w:rPr>
          <w:lang w:val="de-DE"/>
        </w:rPr>
        <w:t xml:space="preserve"> (Wendt &amp; Czaczkes, in </w:t>
      </w:r>
      <w:proofErr w:type="spellStart"/>
      <w:r w:rsidRPr="0057450A">
        <w:rPr>
          <w:lang w:val="de-DE"/>
        </w:rPr>
        <w:t>prep</w:t>
      </w:r>
      <w:proofErr w:type="spellEnd"/>
      <w:r w:rsidRPr="0057450A">
        <w:rPr>
          <w:lang w:val="de-DE"/>
        </w:rPr>
        <w:t xml:space="preserve">).  </w:t>
      </w:r>
      <w:r>
        <w:t>The reverse, positive incentive contrast, has less</w:t>
      </w:r>
      <w:r w:rsidR="00CB2E19">
        <w:t xml:space="preserve"> clear evidence in non-human animals, but has also been demonstrated in vertebrates</w:t>
      </w:r>
      <w:r w:rsidR="0088196A">
        <w:t xml:space="preserve"> </w:t>
      </w:r>
      <w:r w:rsidR="0088196A">
        <w:fldChar w:fldCharType="begin"/>
      </w:r>
      <w:r w:rsidR="0057450A">
        <w:instrText xml:space="preserve"> ADDIN ZOTERO_ITEM CSL_CITATION {"citationID":"XmV27tWM","properties":{"formattedCitation":"(Flaherty, 1996; Olton &amp; Schlosberg, 1978; Rayburn-Reeves, Laude, &amp; Zentall, 2013)","plainCitation":"(Flaherty, 1996; Olton &amp; Schlosberg, 1978; Rayburn-Reeves, Laude, &amp; Zentall, 2013)"},"citationItems":[{"id":3725,"uris":["http://zotero.org/users/152617/items/MKQQDWI6"],"uri":["http://zotero.org/users/152617/items/MKQQDWI6"],"itemData":{"id":3725,"type":"article-journal","title":"Food-searching strategies in young rats: Win-shift predominates over win-stay","container-title":"Journal of Comparative and Physiological Psychology","page":"609-618","volume":"92","issue":"4","source":"APA PsycNET","abstract":"Examined the ability of Sprague-Dawley rats to follow different food-searching strategies in a test of spatial memory. In a win–shift procedure, Ss were rewarded for choosing locations different from ones just chosen and in a win–stay procedure, they were rewarded for returning to the locations just chosen. In a 3rd procedure, Ss were rewarded for every choice. The win–shift strategy was learned rapidly and was performed well, whereas the win–stay strategy was learned slowly, if at all. When every choice was rewarded, Ss exhibited a preference for following a win–shift strategy. Data indicate that rats are disposed to follow a win–shift strategy when searching for food. First, they are able to learn a win–shift procedure better than they are able to learn a win–stay procedure. Second, when any choice produces reward, they prefer to follow a win–shift strategy. The influence of this win–shift disposition on food gathering in the wild and on performance of laboratory discrimination tasks is discussed. (25 ref)","DOI":"10.1037/h0077492","ISSN":"0021-9940","shortTitle":"Food-searching strategies in young rats","language":"English","author":[{"family":"Olton","given":"David S."},{"family":"Schlosberg","given":"Peter"}],"issued":{"date-parts":[["1978"]]}}},{"id":3524,"uris":["http://zotero.org/users/152617/items/M9TU6SCA"],"uri":["http://zotero.org/users/152617/items/M9TU6SCA"],"itemData":{"id":3524,"type":"book","title":"Incentive relativity. Problems in the behavioural sciences, vol. 13","publisher":"New York, NY: Cambridge University Press","source":"Google Scholar","author":[{"family":"Flaherty","given":"C. F."}],"issued":{"date-parts":[["1996"]]}}},{"id":3727,"uris":["http://zotero.org/users/152617/items/83MX8BFK"],"uri":["http://zotero.org/users/152617/items/83MX8BFK"],"itemData":{"id":3727,"type":"article-journal","title":"Pigeons show near-optimal win-stay/lose-shift performance on a simultaneous-discrimination, midsession reversal task with short intertrial intervals","container-title":"Behavioural Processes","page":"65-70","volume":"92","source":"ScienceDirect","abstract":"Discrimination reversal tasks have been used as a measure of species flexibility in dealing with changes in reinforcement contingency. The simultaneous-discrimination, midsession reversal task is one in which one stimulus (S1) is correct for the first 40 trials of an 80-trial session and the other stimulus (S2) is correct for the remaining trials. After many sessions of training with this task, pigeons show a curious pattern of choices. They begin to respond to S2 well before the reversal point (they make anticipatory errors) and they continue to respond to S1 well after the reversal (they make perseverative errors). That is, they appear to be using the passage of time or number of trials into the session as a cue to reverse. We tested the hypothesis that these errors resulted in part from a memory deficit (the inability to remember over the intertrial interval, ITI, both the choice on the preceding trial and the outcome of that choice) by manipulating the duration of the ITI (1.5, 5, and 10 s). We found support for the hypothesis as pigeons with a short 1.5-s ITI showed close to optimal win-stay/lose-shift accuracy.","DOI":"10.1016/j.beproc.2012.10.011","ISSN":"0376-6357","journalAbbreviation":"Behavioural Processes","author":[{"family":"Rayburn-Reeves","given":"Rebecca M."},{"family":"Laude","given":"Jennifer R."},{"family":"Zentall","given":"Thomas R."}],"issued":{"date-parts":[["2013",1]]}}}],"schema":"https://github.com/citation-style-language/schema/raw/master/csl-citation.json"} </w:instrText>
      </w:r>
      <w:r w:rsidR="0088196A">
        <w:fldChar w:fldCharType="separate"/>
      </w:r>
      <w:r w:rsidR="0057450A" w:rsidRPr="0057450A">
        <w:rPr>
          <w:rFonts w:ascii="Calibri" w:hAnsi="Calibri" w:cs="Calibri"/>
        </w:rPr>
        <w:t>(Flaherty, 1996; Olton &amp; Schlosberg, 1978; Rayburn-Reeves, Laude, &amp; Zentall, 2013)</w:t>
      </w:r>
      <w:r w:rsidR="0088196A">
        <w:fldChar w:fldCharType="end"/>
      </w:r>
      <w:r w:rsidR="00CB2E19">
        <w:t xml:space="preserve"> and in ants (Wendt &amp; Czaczkes, in prep). </w:t>
      </w:r>
      <w:r w:rsidR="00D676F7">
        <w:t xml:space="preserve">The ecological value of incentive contrasts, and the evolutionary pressures shaping this behaviour, are beginning to be understood </w:t>
      </w:r>
      <w:r w:rsidR="00D676F7">
        <w:fldChar w:fldCharType="begin"/>
      </w:r>
      <w:r w:rsidR="0057450A">
        <w:instrText xml:space="preserve"> ADDIN ZOTERO_ITEM CSL_CITATION {"citationID":"affnlaefps","properties":{"formattedCitation":"(McNamara, Fawcett, &amp; Houston, 2013)","plainCitation":"(McNamara, Fawcett, &amp; Houston, 2013)"},"citationItems":[{"id":4005,"uris":["http://zotero.org/users/152617/items/MV3CCJQT"],"uri":["http://zotero.org/users/152617/items/MV3CCJQT"],"itemData":{"id":4005,"type":"article-journal","title":"An Adaptive Response to Uncertainty Generates Positive and Negative Contrast Effects","container-title":"Science","page":"1084-1086","volume":"340","issue":"6136","source":"science.sciencemag.org","abstract":"Choice in Changing Environments\nAnimals, including humans, generally tend to judge the world on relative, rather than absolute, terms. For example, the value of a particular object or reward is generally determined based on comparison to other rewards we have received in the past or to those that others have received. Such contrast effects can have negative or positive impacts on our behavior. McNamara et al. (p. 1084) used an optimality model to show that contrast effects could evolve as an adaptive response to environmental instability and unpredictability.\nSuccessive contrast effects, in which behavior is dependent on whether conditions are currently better or worse than they were before, are a striking illustration of the fact that animals evaluate the world in relative terms. Existing explanations for these effects are based on descriptive models of psychological and physiological processes, but little attention has been paid to the factors promoting their evolution. Using a simple and general optimality model, we show that contrast effects can result from an adaptive response to uncertainty in a changing, unpredictable world. A wide range of patterns of environmental change will select for sensitivity to past conditions, generating positive and negative contrast effects. Our analysis reveals the importance of incorporating uncertainty and environmental stochasticity into models of adaptive behavior.\nContrast effects, in which current behavior depends on past conditions, may be an adaptive response to uncertainty.\nContrast effects, in which current behavior depends on past conditions, may be an adaptive response to uncertainty.","DOI":"10.1126/science.1230599","ISSN":"0036-8075, 1095-9203","note":"PMID: 23723234","language":"en","author":[{"family":"McNamara","given":"John M."},{"family":"Fawcett","given":"Tim W."},{"family":"Houston","given":"Alasdair I."}],"issued":{"date-parts":[["2013",5,31]]}}}],"schema":"https://github.com/citation-style-language/schema/raw/master/csl-citation.json"} </w:instrText>
      </w:r>
      <w:r w:rsidR="00D676F7">
        <w:fldChar w:fldCharType="separate"/>
      </w:r>
      <w:r w:rsidR="0057450A" w:rsidRPr="0057450A">
        <w:rPr>
          <w:rFonts w:ascii="Calibri" w:hAnsi="Calibri" w:cs="Calibri"/>
        </w:rPr>
        <w:t>(McNamara, Fawcett, &amp; Houston, 2013)</w:t>
      </w:r>
      <w:r w:rsidR="00D676F7">
        <w:fldChar w:fldCharType="end"/>
      </w:r>
      <w:r w:rsidR="00D676F7">
        <w:t>.</w:t>
      </w:r>
      <w:r w:rsidR="00CB2E19">
        <w:t xml:space="preserve"> In </w:t>
      </w:r>
      <w:r w:rsidR="004908AC">
        <w:t>voluntary task switching</w:t>
      </w:r>
      <w:r w:rsidR="00CB2E19">
        <w:t xml:space="preserve"> experiments such as the current study, the subjects undergo incentive contrasts both during training and testing. Whether a reward is considered high or low is to a great extent a function of its contrast with the other rewards. </w:t>
      </w:r>
      <w:r w:rsidR="000A65A4">
        <w:t>By framing the effects of reward change on VTS in terms of incentive contrasts, we might begin to understand the evolutionary pressures underl</w:t>
      </w:r>
      <w:r w:rsidR="00731B1D">
        <w:t>y</w:t>
      </w:r>
      <w:r w:rsidR="000A65A4">
        <w:t xml:space="preserve">ing the behaviour patterns of the ants in this study, as well as of the humans in previous studies. </w:t>
      </w:r>
      <w:r w:rsidR="00CB2E19">
        <w:t xml:space="preserve">However, as in humans </w:t>
      </w:r>
      <w:r w:rsidR="00CB2E19">
        <w:fldChar w:fldCharType="begin"/>
      </w:r>
      <w:r w:rsidR="0057450A">
        <w:instrText xml:space="preserve"> ADDIN ZOTERO_ITEM CSL_CITATION {"citationID":"a17f6bcd0us","properties":{"formattedCitation":"(Teodorescu, Moran, &amp; Usher, 2016)","plainCitation":"(Teodorescu, Moran, &amp; Usher, 2016)"},"citationItems":[{"id":3997,"uris":["http://zotero.org/users/152617/items/IJW5Q7C5"],"uri":["http://zotero.org/users/152617/items/IJW5Q7C5"],"itemData":{"id":3997,"type":"article-journal","title":"Absolutely relative or relatively absolute: violations of value invariance in human decision making","container-title":"Psychonomic Bulletin &amp; Review","page":"22-38","volume":"23","issue":"1","source":"link.springer.com","abstract":"Making decisions based on relative rather than absolute information processing is tied to choice optimality via the accumulation of evidence differences and to canonical neural processing via accumulation of evidence ratios. These theoretical frameworks predict invariance of decision latencies to absolute intensities that maintain differences and ratios, respectively. While information about the absolute values of the choice alternatives is not necessary for choosing the best alternative, it may nevertheless hold valuable information about the context of the decision. To test the sensitivity of human decision making to absolute values, we manipulated the intensities of brightness stimuli pairs while preserving either their differences or their ratios. Although asked to choose the brighter alternative relative to the other, participants responded faster to higher absolute values. Thus, our results provide empirical evidence for human sensitivity to task irrelevant absolute values indicating a hard-wired mechanism that precedes executive control. Computational investigations of several modelling architectures reveal two alternative accounts for this phenomenon, which combine absolute and relative processing. One account involves accumulation of differences with activation dependent processing noise and the other emerges from accumulation of absolute values subject to the temporal dynamics of lateral inhibition. The potential adaptive role of such choice mechanisms is discussed.","DOI":"10.3758/s13423-015-0858-8","ISSN":"1069-9384, 1531-5320","shortTitle":"Absolutely relative or relatively absolute","journalAbbreviation":"Psychon Bull Rev","language":"en","author":[{"family":"Teodorescu","given":"Andrei R."},{"family":"Moran","given":"Rani"},{"family":"Usher","given":"Marius"}],"issued":{"date-parts":[["2016",2,1]]}}}],"schema":"https://github.com/citation-style-language/schema/raw/master/csl-citation.json"} </w:instrText>
      </w:r>
      <w:r w:rsidR="00CB2E19">
        <w:fldChar w:fldCharType="separate"/>
      </w:r>
      <w:r w:rsidR="0057450A" w:rsidRPr="0057450A">
        <w:rPr>
          <w:rFonts w:ascii="Calibri" w:hAnsi="Calibri" w:cs="Calibri"/>
        </w:rPr>
        <w:t>(Teodorescu, Moran, &amp; Usher, 2016)</w:t>
      </w:r>
      <w:r w:rsidR="00CB2E19">
        <w:fldChar w:fldCharType="end"/>
      </w:r>
      <w:r w:rsidR="00CB2E19">
        <w:t xml:space="preserve">, the absolute value of the reward also </w:t>
      </w:r>
      <w:r w:rsidR="000A65A4">
        <w:t>affects the</w:t>
      </w:r>
      <w:r w:rsidR="00CB2E19">
        <w:t xml:space="preserve"> behaviour of ants, as can be seen in experiment 2. While even the low reward level is well within the detection </w:t>
      </w:r>
      <w:r w:rsidR="004908AC">
        <w:t xml:space="preserve">and acceptance </w:t>
      </w:r>
      <w:r w:rsidR="00CB2E19">
        <w:t>threshold</w:t>
      </w:r>
      <w:r w:rsidR="004908AC">
        <w:t>s</w:t>
      </w:r>
      <w:r w:rsidR="00CB2E19">
        <w:t xml:space="preserve"> of the ants</w:t>
      </w:r>
      <w:r w:rsidR="00D75D9B">
        <w:t xml:space="preserve"> </w:t>
      </w:r>
      <w:r w:rsidR="00D75D9B">
        <w:fldChar w:fldCharType="begin"/>
      </w:r>
      <w:r w:rsidR="000B7E52">
        <w:instrText xml:space="preserve"> ADDIN ZOTERO_ITEM CSL_CITATION {"citationID":"a1u8rfq8qdk","properties":{"formattedCitation":"(Detrain &amp; Prieur, 2014)","plainCitation":"(Detrain &amp; Prieur, 2014)"},"citationItems":[{"id":1268,"uris":["http://zotero.org/users/152617/items/ZTSPRPD9"],"uri":["http://zotero.org/users/152617/items/ZTSPRPD9"],"itemData":{"id":1268,"type":"article-journal","title":"Sensitivity and feeding efficiency of the black garden ant Lasius niger to sugar resources","container-title":"Journal of Insect Physiology","page":"74-80","volume":"64","source":"ScienceDirect","abstract":"Carbohydrate sources such as plant exudates, nectar and honeydew represent the main source of energy for many ant species and contribute towards maintaining their mutualistic relationships with plants or aphid colonies. Here we characterise the sensitivity, feeding response curve and food intake efficiency of the aphid tending ant, Lasius niger for major sugars found in nectar, honeydew and insect haemolymph (i.e. fructose, glucose, sucrose, melezitose and trehalose). We found that sucrose concentrations – ranging from 0.1 to 2.5 M – triggered food acceptance by L. niger workers with their food intake efficiency being enhanced by sugar concentrations of 1 M or higher at which points energy intake was maximised. The range of sucrose concentrations that elicit a feeding response by L. niger scouts thus overlaps with that of natural sugar resources. The response curves of feeding acceptance by scouts consistently increased with sugar concentration, except for trehalose which was disregarded by the ants. Ants are highly sensitive to sucrose and melezitose exhibiting low response thresholds. Sucrose, fructose and glucose share a same potential to act as phagostimulants as they had similar half feeding efficiency concentration values when expressed as the energetic content of sugar solution. Aphid-biosynthezised melezitose generated the highest sensitivity and phagostimulant potential. The feeding behavior of ants appears to be primarily regulated by the energy content of the food solution for the main sugars present in nectar and honeydew. However, feeding by scouts is also influenced by the informative value of individual sugars when it serves as a cue for the presence of aphid partners such as the aphid-biosynthesised melezitose.","DOI":"10.1016/j.jinsphys.2014.03.010","ISSN":"0022-1910","journalAbbreviation":"Journal of Insect Physiology","author":[{"family":"Detrain","given":"Claire"},{"family":"Prieur","given":"Jacques"}],"issued":{"date-parts":[["2014",5]]}}}],"schema":"https://github.com/citation-style-language/schema/raw/master/csl-citation.json"} </w:instrText>
      </w:r>
      <w:r w:rsidR="00D75D9B">
        <w:fldChar w:fldCharType="separate"/>
      </w:r>
      <w:r w:rsidR="000B7E52" w:rsidRPr="000B7E52">
        <w:rPr>
          <w:rFonts w:ascii="Calibri" w:hAnsi="Calibri" w:cs="Calibri"/>
        </w:rPr>
        <w:t xml:space="preserve">(Detrain &amp; </w:t>
      </w:r>
      <w:proofErr w:type="spellStart"/>
      <w:r w:rsidR="000B7E52" w:rsidRPr="000B7E52">
        <w:rPr>
          <w:rFonts w:ascii="Calibri" w:hAnsi="Calibri" w:cs="Calibri"/>
        </w:rPr>
        <w:t>Prieur</w:t>
      </w:r>
      <w:proofErr w:type="spellEnd"/>
      <w:r w:rsidR="000B7E52" w:rsidRPr="000B7E52">
        <w:rPr>
          <w:rFonts w:ascii="Calibri" w:hAnsi="Calibri" w:cs="Calibri"/>
        </w:rPr>
        <w:t>, 2014)</w:t>
      </w:r>
      <w:r w:rsidR="00D75D9B">
        <w:fldChar w:fldCharType="end"/>
      </w:r>
      <w:r w:rsidR="00CB2E19">
        <w:t xml:space="preserve">, the response of the ants is quite different depending on the absolute quality of the reward. It </w:t>
      </w:r>
      <w:r w:rsidR="0088196A">
        <w:t>is likely</w:t>
      </w:r>
      <w:r w:rsidR="00CB2E19">
        <w:t xml:space="preserve">, however, that the ants were </w:t>
      </w:r>
      <w:r w:rsidR="0088196A">
        <w:t xml:space="preserve">also </w:t>
      </w:r>
      <w:r w:rsidR="00CB2E19">
        <w:t xml:space="preserve">comparing the reward to their normal diet, which has a sweetness intermediate between the high and low rewards in this experiment. In this context, it is worth asking whether absolute reward levels affect VTS rates in humans as well. </w:t>
      </w:r>
    </w:p>
    <w:p w14:paraId="7DE89D10" w14:textId="47135FF4" w:rsidR="00F86C6B" w:rsidRDefault="00336DE5" w:rsidP="003445AC">
      <w:pPr>
        <w:spacing w:line="480" w:lineRule="auto"/>
        <w:ind w:firstLine="720"/>
      </w:pPr>
      <w:r>
        <w:lastRenderedPageBreak/>
        <w:t>Finally, we must ask w</w:t>
      </w:r>
      <w:r w:rsidR="00D24F61">
        <w:t xml:space="preserve">hat can be learned about human </w:t>
      </w:r>
      <w:r w:rsidR="00850D61">
        <w:t>voluntary task switching</w:t>
      </w:r>
      <w:r w:rsidR="00D24F61">
        <w:t xml:space="preserve"> behaviour from our results on </w:t>
      </w:r>
      <w:r w:rsidR="00B03C7B">
        <w:t>switching behaviour</w:t>
      </w:r>
      <w:r w:rsidR="00D24F61">
        <w:t xml:space="preserve"> in </w:t>
      </w:r>
      <w:proofErr w:type="gramStart"/>
      <w:r w:rsidR="00D24F61">
        <w:t>ants?</w:t>
      </w:r>
      <w:proofErr w:type="gramEnd"/>
      <w:r w:rsidR="008340BA">
        <w:t xml:space="preserve"> </w:t>
      </w:r>
      <w:r w:rsidR="00F86C6B">
        <w:t>The</w:t>
      </w:r>
      <w:r w:rsidR="008340BA">
        <w:t xml:space="preserve"> behaviour of the ants in this study and the humans in </w:t>
      </w:r>
      <w:proofErr w:type="spellStart"/>
      <w:r w:rsidR="008340BA">
        <w:t>Fr</w:t>
      </w:r>
      <w:r w:rsidR="008340BA" w:rsidRPr="008340BA">
        <w:t>ö</w:t>
      </w:r>
      <w:r w:rsidR="008340BA">
        <w:t>ber</w:t>
      </w:r>
      <w:proofErr w:type="spellEnd"/>
      <w:r w:rsidR="008340BA">
        <w:t xml:space="preserve"> and </w:t>
      </w:r>
      <w:proofErr w:type="spellStart"/>
      <w:r w:rsidR="008340BA">
        <w:t>Dreisbach</w:t>
      </w:r>
      <w:proofErr w:type="spellEnd"/>
      <w:r w:rsidR="008340BA">
        <w:t xml:space="preserve"> </w:t>
      </w:r>
      <w:r w:rsidR="00452AC5">
        <w:fldChar w:fldCharType="begin"/>
      </w:r>
      <w:r w:rsidR="0057450A">
        <w:instrText xml:space="preserve"> ADDIN ZOTERO_ITEM CSL_CITATION {"citationID":"29mme2c1nj","properties":{"formattedCitation":"(2016)","plainCitation":"(2016)"},"citationItems":[{"id":140,"uris":["http://zotero.org/users/152617/items/56JUUBSS"],"uri":["http://zotero.org/users/152617/items/56JUUBSS"],"itemData":{"id":140,"type":"article-journal","title":"How sequential changes in reward magnitude modulate cognitive flexibility: Evidence from voluntary task switching","container-title":"Journal of Experimental Psychology: Learning, Memory, and Cognition","page":"285-295","volume":"42","issue":"2","source":"APA PsycNET","abstract":"There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theory.","DOI":"10.1037/xlm0000166","ISSN":"1939-1285(Electronic);0278-7393(Print)","shortTitle":"How sequential changes in reward magnitude modulate cognitive flexibility","author":[{"family":"Fröber","given":"Kerstin"},{"family":"Dreisbach","given":"Gesine"}],"issued":{"date-parts":[["2016"]]}},"suppress-author":true}],"schema":"https://github.com/citation-style-language/schema/raw/master/csl-citation.json"} </w:instrText>
      </w:r>
      <w:r w:rsidR="00452AC5">
        <w:fldChar w:fldCharType="separate"/>
      </w:r>
      <w:r w:rsidR="0057450A" w:rsidRPr="0057450A">
        <w:rPr>
          <w:rFonts w:ascii="Calibri" w:hAnsi="Calibri" w:cs="Calibri"/>
        </w:rPr>
        <w:t>(2016)</w:t>
      </w:r>
      <w:r w:rsidR="00452AC5">
        <w:fldChar w:fldCharType="end"/>
      </w:r>
      <w:r w:rsidR="008340BA">
        <w:t xml:space="preserve"> were </w:t>
      </w:r>
      <w:r w:rsidR="00F86C6B">
        <w:t xml:space="preserve">extremely similar, with the ants showing more pronounced changes in </w:t>
      </w:r>
      <w:r w:rsidR="007C6F32">
        <w:t>switching rates</w:t>
      </w:r>
      <w:r w:rsidR="00F86C6B">
        <w:t xml:space="preserve"> than humans. </w:t>
      </w:r>
      <w:r w:rsidR="008A2666">
        <w:t xml:space="preserve">While there are striking similarities in the neural mechanisms underlying reward in mammals and insects </w:t>
      </w:r>
      <w:r w:rsidR="008A2666">
        <w:fldChar w:fldCharType="begin"/>
      </w:r>
      <w:r w:rsidR="0057450A">
        <w:instrText xml:space="preserve"> ADDIN ZOTERO_ITEM CSL_CITATION {"citationID":"a2l40un172v","properties":{"formattedCitation":"(Perry &amp; Barron, 2013b)","plainCitation":"(Perry &amp; Barron, 2013b)"},"citationItems":[{"id":4030,"uris":["http://zotero.org/users/152617/items/RCNKSSHZ"],"uri":["http://zotero.org/users/152617/items/RCNKSSHZ"],"itemData":{"id":4030,"type":"article-journal","title":"Neural Mechanisms of Reward in Insects","container-title":"Annual Review of Entomology","page":"543-562","volume":"58","issue":"1","source":"Annual Reviews","abstract":"Reward seeking is a major motivator and organizer of behavior, and animals readily learn to modify their behavior to more easily obtain reward, or to respond to stimuli that are predictive of reward. Here, we compare what is known of reward processing mechanisms in insects with the well-studied vertebrate reward systems. In insects almost all of what is known of reward processing is derived from studies of reward learning. This is localized to the mushroom bodies and antennal lobes and organized by a network of hierarchically arranged modulatory circuits, especially those involving octopamine and dopamine. Neurogenetic studies with Drosophila have identified distinct circuit elements for reward learning, “wanting,” and possibly “liking” in Drosophila, suggesting a modular structure to the insect reward processing system, which broadly parallels that of the mammals in terms of functional organization.","DOI":"10.1146/annurev-ento-120811-153631","note":"PMID: 23020615","author":[{"family":"Perry","given":"Clint J."},{"family":"Barron","given":"Andrew B."}],"issued":{"date-parts":[["2013"]]}}}],"schema":"https://github.com/citation-style-language/schema/raw/master/csl-citation.json"} </w:instrText>
      </w:r>
      <w:r w:rsidR="008A2666">
        <w:fldChar w:fldCharType="separate"/>
      </w:r>
      <w:r w:rsidR="0057450A" w:rsidRPr="0057450A">
        <w:rPr>
          <w:rFonts w:ascii="Calibri" w:hAnsi="Calibri" w:cs="Calibri"/>
        </w:rPr>
        <w:t>(Perry &amp; Barron, 2013b)</w:t>
      </w:r>
      <w:r w:rsidR="008A2666">
        <w:fldChar w:fldCharType="end"/>
      </w:r>
      <w:r w:rsidR="008A2666">
        <w:t>, t</w:t>
      </w:r>
      <w:r w:rsidR="00F86C6B">
        <w:t xml:space="preserve">he brains of ants and humans are very different, strongly implying that any similarities in behaviour represent convergent evolution rather than shared ancestry. By extension, this implies that increasing (cognitive) flexibility when rewards are increasing or decreasing, and strengthening (cognitive) stability when rewards remain high, is </w:t>
      </w:r>
      <w:r w:rsidR="004971CA">
        <w:t>a beneficial trait</w:t>
      </w:r>
      <w:r w:rsidR="00EF254D">
        <w:t>. This makes intuitive sense</w:t>
      </w:r>
      <w:r w:rsidR="0066039F">
        <w:t xml:space="preserve"> (begin exploring other options when the environment changes, and if something is providing good rewards, do not stop doing it)</w:t>
      </w:r>
      <w:r w:rsidR="00EF254D">
        <w:t>, and is in line with our current understanding of near-optimal behaviour in ri</w:t>
      </w:r>
      <w:r w:rsidR="004971CA">
        <w:t>sky situations and when trading-</w:t>
      </w:r>
      <w:r w:rsidR="00EF254D">
        <w:t>of</w:t>
      </w:r>
      <w:r w:rsidR="000659DC">
        <w:t xml:space="preserve">f exploration and exploitation </w:t>
      </w:r>
      <w:r w:rsidR="00452AC5">
        <w:fldChar w:fldCharType="begin"/>
      </w:r>
      <w:r w:rsidR="0057450A">
        <w:instrText xml:space="preserve"> ADDIN ZOTERO_ITEM CSL_CITATION {"citationID":"1gssucerfm","properties":{"formattedCitation":"(Mehlhorn et al., 2015)","plainCitation":"(Mehlhorn et al., 2015)"},"citationItems":[{"id":3719,"uris":["http://zotero.org/users/152617/items/CNEBRTKX"],"uri":["http://zotero.org/users/152617/items/CNEBRTKX"],"itemData":{"id":3719,"type":"article-journal","title":"Unpacking the exploration–exploitation tradeoff: A synthesis of human and animal literatures","container-title":"Decision","page":"191-215","volume":"2","issue":"3","source":"APA PsycNET","abstract":"Many decisions in the lives of animals and humans require a fine balance between the exploration of different options and the exploitation of their rewards. Do you buy the advertised car, or do you test drive different models? Do you continue feeding from the current patch of flowers, or do you fly off to another one? Do you marry your current partner, or try your luck with someone else? The balance required in these situations is commonly referred to as the exploration–exploitation tradeoff. It features prominently in a wide range of research traditions, including learning, foraging, and decision making literatures. Here, we integrate findings from these and other often-isolated literatures in order to gain a better understanding of the possible tradeoffs between exploration and exploitation, and we propose new theoretical insights that might guide future research. Specifically, we explore how potential tradeoffs depend on (a) the conceptualization of exploration and exploitation; (b) the influencing environmental, social, and individual factors; (c) the scale at which exploration and exploitation are considered; (d) the relationship and types of transitions between the 2 behaviors; and (e) the goals of the decision maker. We conclude that exploration and exploitation are best conceptualized as points on a continuum, and that the extent to which an agent’s behavior can be interpreted as exploratory or exploitative depends upon the level of abstraction at which it is considered.","DOI":"10.1037/dec0000033","ISSN":"2325-9973 2325-9965","shortTitle":"Unpacking the exploration–exploitation tradeoff","language":"English","author":[{"family":"Mehlhorn","given":"Katja"},{"family":"Newell","given":"Ben R."},{"family":"Todd","given":"Peter M."},{"family":"Lee","given":"Michael D."},{"family":"Morgan","given":"Kate"},{"family":"Braithwaite","given":"Victoria A."},{"family":"Hausmann","given":"Daniel"},{"family":"Fiedler","given":"Klaus"},{"family":"Gonzalez","given":"Cleotilde"}],"issued":{"date-parts":[["2015"]]}}}],"schema":"https://github.com/citation-style-language/schema/raw/master/csl-citation.json"} </w:instrText>
      </w:r>
      <w:r w:rsidR="00452AC5">
        <w:fldChar w:fldCharType="separate"/>
      </w:r>
      <w:r w:rsidR="0057450A" w:rsidRPr="0057450A">
        <w:rPr>
          <w:rFonts w:ascii="Calibri" w:hAnsi="Calibri" w:cs="Calibri"/>
        </w:rPr>
        <w:t>(Mehlhorn et al., 2015)</w:t>
      </w:r>
      <w:r w:rsidR="00452AC5">
        <w:fldChar w:fldCharType="end"/>
      </w:r>
      <w:r w:rsidR="00EF254D">
        <w:t xml:space="preserve">. While finding an optimal solution to the exploration-exploitation trade-off is proving </w:t>
      </w:r>
      <w:r w:rsidR="0084543A">
        <w:t xml:space="preserve">elusive, and may be impossible </w:t>
      </w:r>
      <w:r w:rsidR="00452AC5">
        <w:fldChar w:fldCharType="begin"/>
      </w:r>
      <w:r w:rsidR="0057450A">
        <w:instrText xml:space="preserve"> ADDIN ZOTERO_ITEM CSL_CITATION {"citationID":"1pesqamd9p","properties":{"formattedCitation":"(Cohen et al., 2007)","plainCitation":"(Cohen et al., 2007)"},"citationItems":[{"id":3723,"uris":["http://zotero.org/users/152617/items/33JNMPAW"],"uri":["http://zotero.org/users/152617/items/33JNMPAW"],"itemData":{"id":3723,"type":"article-journal","title":"Should I stay or should I go? How the human brain manages the trade-off between exploitation and exploration","container-title":"Philosophical Transactions of the Royal Society of London B: Biological Sciences","page":"933–942","volume":"362","issue":"1481","source":"Google Scholar","shortTitle":"Should I stay or should I go?","author":[{"family":"Cohen","given":"Jonathan D."},{"family":"McClure","given":"Samuel M."},{"family":"Angela","given":"J. Yu"}],"issued":{"date-parts":[["2007"]]}}}],"schema":"https://github.com/citation-style-language/schema/raw/master/csl-citation.json"} </w:instrText>
      </w:r>
      <w:r w:rsidR="00452AC5">
        <w:fldChar w:fldCharType="separate"/>
      </w:r>
      <w:r w:rsidR="0057450A" w:rsidRPr="0057450A">
        <w:rPr>
          <w:rFonts w:ascii="Calibri" w:hAnsi="Calibri" w:cs="Calibri"/>
        </w:rPr>
        <w:t>(Cohen et al., 2007)</w:t>
      </w:r>
      <w:r w:rsidR="00452AC5">
        <w:fldChar w:fldCharType="end"/>
      </w:r>
      <w:r w:rsidR="0084543A">
        <w:t>, a</w:t>
      </w:r>
      <w:r w:rsidR="00EF254D">
        <w:t xml:space="preserve"> rule of</w:t>
      </w:r>
      <w:r w:rsidR="00B946A8">
        <w:t xml:space="preserve"> thumb such as</w:t>
      </w:r>
      <w:r w:rsidR="00EF254D">
        <w:t xml:space="preserve"> “change behaviour when reward levels change” may represent an effective and simple heuristic to achieve good results under a wide range </w:t>
      </w:r>
      <w:proofErr w:type="gramStart"/>
      <w:r w:rsidR="00EF254D">
        <w:t>of</w:t>
      </w:r>
      <w:proofErr w:type="gramEnd"/>
      <w:r w:rsidR="00EF254D">
        <w:t xml:space="preserve"> situations. </w:t>
      </w:r>
      <w:r w:rsidR="0088196A">
        <w:t>As discussed above, this also makes evolutionary sense when seen in the context of incentive contrasts</w:t>
      </w:r>
      <w:r w:rsidR="00235EEF">
        <w:t xml:space="preserve"> </w:t>
      </w:r>
      <w:r w:rsidR="00235EEF">
        <w:fldChar w:fldCharType="begin"/>
      </w:r>
      <w:r w:rsidR="0057450A">
        <w:instrText xml:space="preserve"> ADDIN ZOTERO_ITEM CSL_CITATION {"citationID":"apdsv5m3gf","properties":{"formattedCitation":"(McNamara et al., 2013)","plainCitation":"(McNamara et al., 2013)"},"citationItems":[{"id":4005,"uris":["http://zotero.org/users/152617/items/MV3CCJQT"],"uri":["http://zotero.org/users/152617/items/MV3CCJQT"],"itemData":{"id":4005,"type":"article-journal","title":"An Adaptive Response to Uncertainty Generates Positive and Negative Contrast Effects","container-title":"Science","page":"1084-1086","volume":"340","issue":"6136","source":"science.sciencemag.org","abstract":"Choice in Changing Environments\nAnimals, including humans, generally tend to judge the world on relative, rather than absolute, terms. For example, the value of a particular object or reward is generally determined based on comparison to other rewards we have received in the past or to those that others have received. Such contrast effects can have negative or positive impacts on our behavior. McNamara et al. (p. 1084) used an optimality model to show that contrast effects could evolve as an adaptive response to environmental instability and unpredictability.\nSuccessive contrast effects, in which behavior is dependent on whether conditions are currently better or worse than they were before, are a striking illustration of the fact that animals evaluate the world in relative terms. Existing explanations for these effects are based on descriptive models of psychological and physiological processes, but little attention has been paid to the factors promoting their evolution. Using a simple and general optimality model, we show that contrast effects can result from an adaptive response to uncertainty in a changing, unpredictable world. A wide range of patterns of environmental change will select for sensitivity to past conditions, generating positive and negative contrast effects. Our analysis reveals the importance of incorporating uncertainty and environmental stochasticity into models of adaptive behavior.\nContrast effects, in which current behavior depends on past conditions, may be an adaptive response to uncertainty.\nContrast effects, in which current behavior depends on past conditions, may be an adaptive response to uncertainty.","DOI":"10.1126/science.1230599","ISSN":"0036-8075, 1095-9203","note":"PMID: 23723234","language":"en","author":[{"family":"McNamara","given":"John M."},{"family":"Fawcett","given":"Tim W."},{"family":"Houston","given":"Alasdair I."}],"issued":{"date-parts":[["2013",5,31]]}}}],"schema":"https://github.com/citation-style-language/schema/raw/master/csl-citation.json"} </w:instrText>
      </w:r>
      <w:r w:rsidR="00235EEF">
        <w:fldChar w:fldCharType="separate"/>
      </w:r>
      <w:r w:rsidR="0057450A" w:rsidRPr="0057450A">
        <w:rPr>
          <w:rFonts w:ascii="Calibri" w:hAnsi="Calibri" w:cs="Calibri"/>
        </w:rPr>
        <w:t>(McNamara et al., 2013)</w:t>
      </w:r>
      <w:r w:rsidR="00235EEF">
        <w:fldChar w:fldCharType="end"/>
      </w:r>
      <w:r w:rsidR="0088196A">
        <w:t>.</w:t>
      </w:r>
      <w:r w:rsidR="002E5FFC">
        <w:t xml:space="preserve"> In terms of concrete benefits for the ants, </w:t>
      </w:r>
      <w:r w:rsidR="00C750B3">
        <w:t>changing</w:t>
      </w:r>
      <w:r w:rsidR="002E5FFC">
        <w:t xml:space="preserve"> honeydew</w:t>
      </w:r>
      <w:r w:rsidR="00C750B3">
        <w:t xml:space="preserve"> or nectar quality from a known source implies some change in the environment has occurred, meaning that </w:t>
      </w:r>
      <w:r w:rsidR="00B946A8">
        <w:t xml:space="preserve">perhaps </w:t>
      </w:r>
      <w:r w:rsidR="00C750B3">
        <w:t xml:space="preserve">better options are now available for exploitation. Ant foragers can simultaneously learn the location of at least two separate food sources and cues associated with them </w:t>
      </w:r>
      <w:r w:rsidR="00C750B3">
        <w:fldChar w:fldCharType="begin"/>
      </w:r>
      <w:r w:rsidR="00C750B3">
        <w:instrText xml:space="preserve"> ADDIN ZOTERO_ITEM CSL_CITATION {"citationID":"a1jcep8u8ee","properties":{"formattedCitation":"(Czaczkes et al., 2014)","plainCitation":"(Czaczkes et al., 2014)"},"citationItems":[{"id":1180,"uris":["http://zotero.org/users/152617/items/WQMIVD4K"],"uri":["http://zotero.org/users/152617/items/WQMIVD4K"],"itemData":{"id":1180,"type":"article-journal","title":"Ants use directionless odour cues to recall odour-associated locations","container-title":"Behavioral Ecology and Sociobiology","page":"981-988","volume":"68","issue":"6","source":"link.springer.com","abstract":"Ants are key model organisms in the study of navigation and memory formation. Many ants learn food locations very quickly and with high accuracy. But can individual ants learn multiple separate food locations, associate them with a cue, and then correctly recall the food location and navigate towards it when later presented with that cue? In this experiment, we sequentially trained Lasius niger foragers to two scented feeders at either end of a T-maze. The next day, an odour cue corresponding to one of the food sources was presented to the ants in the air, on the substrate and via trophallaxis with nest mates. Trained foragers accurately navigated to the correct side of the T-maze (89 % correct decisions), but only after the first 10 min of testing. This demonstrates the ability of ants to perform associative recall, forming clear associates between odour cues and food locations and using these associations to navigate to food sources. We also found that trained ants in the first 10 min of testing showed no preference for the correct side (57 % correct decisions), which may be related to the motivational state of the ants tested. Ants with different motivational states (whether they are ‘scouting’ or ‘recruited’) made use of route memories in a completely different manner. This highlights the importance of taking account of motivational states when performing behavioural experiments.","DOI":"10.1007/s00265-014-1710-2","ISSN":"0340-5443, 1432-0762","journalAbbreviation":"Behav Ecol Sociobiol","language":"en","author":[{"family":"Czaczkes","given":"Tomer J."},{"family":"Schlosser","given":"Linda"},{"family":"Heinze","given":"Jürgen"},{"family":"Witte","given":"Volker"}],"issued":{"date-parts":[["2014"]]}}}],"schema":"https://github.com/citation-style-language/schema/raw/master/csl-citation.json"} </w:instrText>
      </w:r>
      <w:r w:rsidR="00C750B3">
        <w:fldChar w:fldCharType="separate"/>
      </w:r>
      <w:r w:rsidR="00C750B3" w:rsidRPr="00C750B3">
        <w:rPr>
          <w:rFonts w:ascii="Calibri" w:hAnsi="Calibri" w:cs="Calibri"/>
        </w:rPr>
        <w:t>(Czaczkes et al., 2014)</w:t>
      </w:r>
      <w:r w:rsidR="00C750B3">
        <w:fldChar w:fldCharType="end"/>
      </w:r>
      <w:r w:rsidR="00C750B3">
        <w:t xml:space="preserve">. </w:t>
      </w:r>
      <w:r w:rsidR="006401F3">
        <w:t xml:space="preserve">Several cues associated with flowers can predict nectar flow </w:t>
      </w:r>
      <w:r w:rsidR="006401F3">
        <w:fldChar w:fldCharType="begin"/>
      </w:r>
      <w:r w:rsidR="00073137">
        <w:instrText xml:space="preserve"> ADDIN ZOTERO_ITEM CSL_CITATION {"citationID":"a24vats3l1l","properties":{"formattedCitation":"(von Arx, 2013)","plainCitation":"(von Arx, 2013)"},"citationItems":[{"id":4441,"uris":["http://zotero.org/users/152617/items/LCHWR9T5"],"uri":["http://zotero.org/users/152617/items/LCHWR9T5"],"itemData":{"id":4441,"type":"article-journal","title":"Floral humidity and other indicators of energy rewards in pollination biology","container-title":"Communicative &amp; integrative biology","page":"e22750","volume":"6","issue":"1","source":"Google Scholar","author":[{"family":"Arx","given":"Martin","non-dropping-particle":"von"}],"issued":{"date-parts":[["2013"]]}}}],"schema":"https://github.com/citation-style-language/schema/raw/master/csl-citation.json"} </w:instrText>
      </w:r>
      <w:r w:rsidR="006401F3">
        <w:fldChar w:fldCharType="separate"/>
      </w:r>
      <w:r w:rsidR="00073137" w:rsidRPr="00073137">
        <w:rPr>
          <w:rFonts w:ascii="Calibri" w:hAnsi="Calibri" w:cs="Calibri"/>
        </w:rPr>
        <w:t>(von Arx, 2013)</w:t>
      </w:r>
      <w:r w:rsidR="006401F3">
        <w:fldChar w:fldCharType="end"/>
      </w:r>
      <w:r w:rsidR="00073137">
        <w:t xml:space="preserve">, and so responding to such </w:t>
      </w:r>
      <w:r w:rsidR="004908AC">
        <w:t xml:space="preserve"> quality-related </w:t>
      </w:r>
      <w:r w:rsidR="00073137">
        <w:t>cue changes by increased flexibility may increase nectar collection rates by ants and other insects.</w:t>
      </w:r>
    </w:p>
    <w:p w14:paraId="5AFE5B6C" w14:textId="72503817" w:rsidR="007C6F32" w:rsidRDefault="00EC1004" w:rsidP="00235EEF">
      <w:pPr>
        <w:spacing w:line="480" w:lineRule="auto"/>
        <w:ind w:firstLine="720"/>
      </w:pPr>
      <w:r>
        <w:t>Voluntary task switching</w:t>
      </w:r>
      <w:r w:rsidR="00EF254D">
        <w:t xml:space="preserve"> experiments ha</w:t>
      </w:r>
      <w:r w:rsidR="004D4BDF">
        <w:t>ve</w:t>
      </w:r>
      <w:r w:rsidR="00EF254D">
        <w:t xml:space="preserve"> been used to examine the role of top-down vers</w:t>
      </w:r>
      <w:r w:rsidR="00203765">
        <w:t>u</w:t>
      </w:r>
      <w:r w:rsidR="00EF254D">
        <w:t xml:space="preserve">s bottom-up processes in human decision-making </w:t>
      </w:r>
      <w:r w:rsidR="00452AC5">
        <w:fldChar w:fldCharType="begin"/>
      </w:r>
      <w:r w:rsidR="0057450A">
        <w:instrText xml:space="preserve"> ADDIN ZOTERO_ITEM CSL_CITATION {"citationID":"2cv4gagf3g","properties":{"formattedCitation":"(Arrington &amp; Logan, 2005; Arrington et al., 2014; Yeung, 2010)","plainCitation":"(Arrington &amp; Logan, 2005; Arrington et al., 2014; Yeung, 2010)"},"citationItems":[{"id":3606,"uris":["http://zotero.org/users/152617/items/BJ592WHG"],"uri":["http://zotero.org/users/152617/items/BJ592WHG"],"itemData":{"id":3606,"type":"article-journal","title":"Voluntary task switching: chasing the elusive homunculus.","container-title":"Journal of Experimental Psychology: Learning, Memory, and Cognition","page":"683","volume":"31","issue":"4","source":"Google Scholar","shortTitle":"Voluntary task switching","author":[{"family":"Arrington","given":"C. M."},{"family":"Logan","given":"Gordon D."}],"issued":{"date-parts":[["2005"]]}}},{"id":3556,"uris":["http://zotero.org/users/152617/items/J5IDN8D3"],"uri":["http://zotero.org/users/152617/items/J5IDN8D3"],"itemData":{"id":3556,"type":"article-journal","title":"Bottom-up influences on voluntary task switching: The elusive homunculus escapes","container-title":"Journal of Experimental Psychology: Learning, Memory, and Cognition","page":"348-362","volume":"36","issue":"2","source":"APA PsycNET","abstract":"Voluntary action can be studied by giving participants free choice over which task to perform in response to each presented stimulus. In such experiments, performance costs are observed when participants choose to switch tasks from the previous trial. It has been proposed that these costs primarily index the time-consuming operation of top-down control processes that support voluntary action. The present experiments showed, contrary to this view, that greater costs were associated with voluntary switching to the easier task of a pair. These increased switch costs for the easier task were accompanied by a reliable preference of the participants for performing the other, more difficult task. Interference between tasks during response selection was identified as the critical factor driving these effects of task difficulty. Together, the findings suggest that participants’ voluntary choices, and the time taken to execute those choices, may not directly index the operation of cognitive control but instead may reflect complex interactions between top-down and bottom-up influences on behavior.","DOI":"10.1037/a0017894","ISSN":"1939-1285 0278-7393","shortTitle":"Bottom-up influences on voluntary task switching","language":"English","author":[{"family":"Yeung","given":"Nick"}],"issued":{"date-parts":[["2010"]]}}},{"id":3498,"uris":["http://zotero.org/users/152617/items/2XKFT4IA"],"uri":["http://zotero.org/users/152617/items/2XKFT4IA"],"itemData":{"id":3498,"type":"article-journal","title":"Voluntary task switching","container-title":"Task switching","page":"117–136","source":"Google Scholar","author":[{"family":"Arrington","given":"C. M."},{"family":"Reiman","given":"KAITLIN M."},{"family":"Weaver","given":"STARLA M."},{"family":"Grange","given":"J."},{"family":"Houghton","given":"G."}],"issued":{"date-parts":[["2014"]]}}}],"schema":"https://github.com/citation-style-language/schema/raw/master/csl-citation.json"} </w:instrText>
      </w:r>
      <w:r w:rsidR="00452AC5">
        <w:fldChar w:fldCharType="separate"/>
      </w:r>
      <w:r w:rsidR="0057450A" w:rsidRPr="0057450A">
        <w:rPr>
          <w:rFonts w:ascii="Calibri" w:hAnsi="Calibri" w:cs="Calibri"/>
        </w:rPr>
        <w:t>(Arrington &amp; Logan, 2005; Arrington et al., 2014; Yeung, 2010)</w:t>
      </w:r>
      <w:r w:rsidR="00452AC5">
        <w:fldChar w:fldCharType="end"/>
      </w:r>
      <w:r w:rsidR="00EF254D">
        <w:t xml:space="preserve">. Most psychologists </w:t>
      </w:r>
      <w:r w:rsidR="008B38C6">
        <w:t xml:space="preserve">(including the last author of this article) </w:t>
      </w:r>
      <w:r w:rsidR="00EF254D">
        <w:t xml:space="preserve">would be reluctant </w:t>
      </w:r>
      <w:r w:rsidR="00EF254D">
        <w:lastRenderedPageBreak/>
        <w:t>to ascribe top-down executive control to an animal with a brain smaller than the head of a pin</w:t>
      </w:r>
      <w:r w:rsidR="00696325">
        <w:t xml:space="preserve"> </w:t>
      </w:r>
      <w:r w:rsidR="00696325">
        <w:fldChar w:fldCharType="begin"/>
      </w:r>
      <w:r w:rsidR="0057450A">
        <w:instrText xml:space="preserve"> ADDIN ZOTERO_ITEM CSL_CITATION {"citationID":"a1a600pdqng","properties":{"formattedCitation":"(Klein, Barron, &amp; others, 2016; Nityananda, 2016)","plainCitation":"(Klein, Barron, &amp; others, 2016; Nityananda, 2016)"},"citationItems":[{"id":4013,"uris":["http://zotero.org/users/152617/items/CQB3IC74"],"uri":["http://zotero.org/users/152617/items/CQB3IC74"],"itemData":{"id":4013,"type":"article-journal","title":"Insects have the capacity for subjective experience","source":"Google Scholar","URL":"https://www.researchonline.mq.edu.au/vital/access/services/Download/mq:44848/DS01","author":[{"family":"Klein","given":"Colin"},{"family":"Barron","given":"Andrew B."},{"literal":"others"}],"issued":{"date-parts":[["2016"]]},"accessed":{"date-parts":[["2017",6,30]]}}},{"id":4009,"uris":["http://zotero.org/users/152617/items/A492J8G2"],"uri":["http://zotero.org/users/152617/items/A492J8G2"],"itemData":{"id":4009,"type":"article-journal","title":"Attention-like processes in insects","container-title":"Proc. R. Soc. B","page":"20161986","volume":"283","issue":"1842","source":"rspb.royalsocietypublishing.org","abstract":"Attention is fundamentally important for sensory systems to focus on behaviourally relevant stimuli. It has therefore been an important field of study in human psychology and neuroscience. Primates, however, are not the only animals that might benefit from attention-like processes. Other animals, including insects, also have to use their senses and select one among many stimuli to forage, avoid predators and find mates. They have evolved different mechanisms to reduce the information processed by their brains to focus on only relevant stimuli. What are the mechanisms used by insects to selectively attend to visual and auditory stimuli? Do these attention-like mechanisms achieve the same functions as they do in primates? To investigate these questions, I use an established framework for investigating attention in non-human animals that proposes four fundamental components of attention: salience filters, competitive selection, top-down sensitivity control and working memory. I discuss evidence for each of these component processes in insects and compare the characteristics of these processes in insects to what we know from primates. Finally, I highlight important outstanding questions about insect attention that need to be addressed for us to understand the differences and similarities between vertebrate and insect attention.","DOI":"10.1098/rspb.2016.1986","ISSN":"0962-8452, 1471-2954","note":"PMID: 27852803","journalAbbreviation":"Proc. R. Soc. B","language":"en","author":[{"family":"Nityananda","given":"Vivek"}],"issued":{"date-parts":[["2016",11,16]]}}}],"schema":"https://github.com/citation-style-language/schema/raw/master/csl-citation.json"} </w:instrText>
      </w:r>
      <w:r w:rsidR="00696325">
        <w:fldChar w:fldCharType="separate"/>
      </w:r>
      <w:r w:rsidR="0057450A" w:rsidRPr="0057450A">
        <w:rPr>
          <w:rFonts w:ascii="Calibri" w:hAnsi="Calibri" w:cs="Calibri"/>
        </w:rPr>
        <w:t>(</w:t>
      </w:r>
      <w:r w:rsidR="004908AC">
        <w:rPr>
          <w:rFonts w:ascii="Calibri" w:hAnsi="Calibri" w:cs="Calibri"/>
        </w:rPr>
        <w:t xml:space="preserve">but see </w:t>
      </w:r>
      <w:r w:rsidR="0057450A" w:rsidRPr="0057450A">
        <w:rPr>
          <w:rFonts w:ascii="Calibri" w:hAnsi="Calibri" w:cs="Calibri"/>
        </w:rPr>
        <w:t>Klein, Barron, &amp; others, 2016; Nityananda, 2016)</w:t>
      </w:r>
      <w:r w:rsidR="00696325">
        <w:fldChar w:fldCharType="end"/>
      </w:r>
      <w:r w:rsidR="00EF254D">
        <w:t>. Assuming that ants are not capable of top-down executive control, o</w:t>
      </w:r>
      <w:r w:rsidR="00850D61">
        <w:t>ur results suggest that at least some of the ways in which human</w:t>
      </w:r>
      <w:r w:rsidR="004971CA">
        <w:t>s behave in</w:t>
      </w:r>
      <w:r w:rsidR="00850D61">
        <w:t xml:space="preserve"> VTS </w:t>
      </w:r>
      <w:r w:rsidR="004971CA">
        <w:t xml:space="preserve">tasks </w:t>
      </w:r>
      <w:r w:rsidR="00850D61">
        <w:t xml:space="preserve">can be fully explained without </w:t>
      </w:r>
      <w:r w:rsidR="00E139F3">
        <w:t xml:space="preserve">top-down executive control </w:t>
      </w:r>
      <w:r w:rsidR="00850D61">
        <w:t>decision-making.</w:t>
      </w:r>
      <w:r w:rsidR="00E139F3">
        <w:t xml:space="preserve"> This does not, of course, imply that human VTS behaviour must be bottom-up.</w:t>
      </w:r>
      <w:r w:rsidR="00850D61">
        <w:t xml:space="preserve"> </w:t>
      </w:r>
      <w:r w:rsidR="007C6F32" w:rsidRPr="007C6F32">
        <w:t xml:space="preserve">Indeed, the idea of a strict differentiation between bottom up and top down </w:t>
      </w:r>
      <w:r w:rsidR="00302820">
        <w:t xml:space="preserve">control has been relaxed </w:t>
      </w:r>
      <w:r w:rsidR="00302820">
        <w:fldChar w:fldCharType="begin"/>
      </w:r>
      <w:r w:rsidR="00E6588B">
        <w:instrText xml:space="preserve"> ADDIN ZOTERO_ITEM CSL_CITATION {"citationID":"a2c8ro7fasa","properties":{"formattedCitation":"(Posner &amp; Snyder, 1975; Shiffrin &amp; Schneider, 1977)","plainCitation":"(Posner &amp; Snyder, 1975; Shiffrin &amp; Schneider, 1977)"},"citationItems":[{"id":4444,"uris":["http://zotero.org/users/152617/items/43GZD4C9"],"uri":["http://zotero.org/users/152617/items/43GZD4C9"],"itemData":{"id":4444,"type":"chapter","title":"Attention and cognitive control","container-title":"Information processing and cognition","publisher":"Erlbaum","publisher-place":"Hillsdale","page":"55–85","edition":"Solso R. L.  (Eds.)","event-place":"Hillsdale","author":[{"family":"Posner","given":"M. I"},{"family":"Snyder","given":"C. R. R."}],"issued":{"date-parts":[["1975"]]}}},{"id":4445,"uris":["http://zotero.org/users/152617/items/LKJI78GI"],"uri":["http://zotero.org/users/152617/items/LKJI78GI"],"itemData":{"id":4445,"type":"article-journal","title":"Controlled and automatic human information processing: II. Perceptual learning, automatic attending and a general theory.","container-title":"Psychological review","page":"127","volume":"84","issue":"2","source":"Google Scholar","shortTitle":"Controlled and automatic human information processing","author":[{"family":"Shiffrin","given":"Richard M."},{"family":"Schneider","given":"Walter"}],"issued":{"date-parts":[["1977"]]}}}],"schema":"https://github.com/citation-style-language/schema/raw/master/csl-citation.json"} </w:instrText>
      </w:r>
      <w:r w:rsidR="00302820">
        <w:fldChar w:fldCharType="separate"/>
      </w:r>
      <w:r w:rsidR="00E6588B" w:rsidRPr="00E6588B">
        <w:rPr>
          <w:rFonts w:ascii="Calibri" w:hAnsi="Calibri" w:cs="Calibri"/>
        </w:rPr>
        <w:t>(Posner &amp; Snyder, 1975; Shiffrin &amp; Schneider, 1977)</w:t>
      </w:r>
      <w:r w:rsidR="00302820">
        <w:fldChar w:fldCharType="end"/>
      </w:r>
      <w:r w:rsidR="007C6F32" w:rsidRPr="007C6F32">
        <w:t>, as it was acknowledged that controlled processes (classically top-down) can be automatically triggered (bottom up), and control sets (</w:t>
      </w:r>
      <w:r w:rsidR="004908AC">
        <w:t>such as</w:t>
      </w:r>
      <w:r w:rsidR="007C6F32" w:rsidRPr="007C6F32">
        <w:t xml:space="preserve"> attentional sets, classically top-down) can automatically (bottom-up) be retrieved from memory</w:t>
      </w:r>
      <w:r w:rsidR="00302820">
        <w:t xml:space="preserve"> </w:t>
      </w:r>
      <w:r w:rsidR="00302820">
        <w:fldChar w:fldCharType="begin"/>
      </w:r>
      <w:r w:rsidR="00302820">
        <w:instrText xml:space="preserve"> ADDIN ZOTERO_ITEM CSL_CITATION {"citationID":"YIHflzx5","properties":{"formattedCitation":"(Bugg &amp; Crump, 2012; Egner, 2008)","plainCitation":"(Bugg &amp; Crump, 2012; Egner, 2008)"},"citationItems":[{"id":4448,"uris":["http://zotero.org/users/152617/items/H3A6CGB8"],"uri":["http://zotero.org/users/152617/items/H3A6CGB8"],"itemData":{"id":4448,"type":"article-journal","title":"In Support of a Distinction between Voluntary and Stimulus-Driven Control: A Review of the Literature on Proportion Congruent Effects","container-title":"Frontiers in Psychology","volume":"3","source":"PubMed Central","abstract":"Cognitive control is by now a large umbrella term referring collectively to multiple processes that plan and coordinate actions to meet task goals. A common feature of paradigms that engage cognitive control is the task requirement to select relevant information despite a habitual tendency (or bias) to select goal-irrelevant information. At least since the 1970s, researchers have employed proportion congruent (PC) manipulations to experimentally establish selection biases and evaluate the mechanisms used to control attention. PC manipulations vary the frequency with which irrelevant information conflicts (i.e., is incongruent) with relevant information. The purpose of this review is to summarize the growing body of literature on PC effects across selective attention paradigms, beginning first with Stroop, and then describing parallel effects in flanker and task-switching paradigms. The review chronologically tracks the expansion of the PC manipulation from its initial implementation at the list-wide level, to more recent implementations at the item-specific and context-specific levels. An important theoretical aim is demonstrating that PC effects at different levels (e.g., list-wide vs. item or context-specific) support a distinction between voluntary forms of cognitive control, which operate based on anticipatory information, and relatively automatic or reflexive forms of cognitive control, which are rapidly triggered by the processing of particular stimuli or stimulus features. A further aim is to highlight those PC manipulations that allow researchers to dissociate stimulus-driven control from other stimulus-driven processes (e.g., S-R responding; episodic retrieval). We conclude by discussing the utility of PC manipulations for exploring the distinction between voluntary control and stimulus-driven control in other relevant paradigms.","URL":"https://www.ncbi.nlm.nih.gov/pmc/articles/PMC3459019/","DOI":"10.3389/fpsyg.2012.00367","ISSN":"1664-1078","note":"PMID: 23060836\nPMCID: PMC3459019","shortTitle":"In Support of a Distinction between Voluntary and Stimulus-Driven Control","journalAbbreviation":"Front Psychol","author":[{"family":"Bugg","given":"Julie M."},{"family":"Crump","given":"Matthew J. C."}],"issued":{"date-parts":[["2012",9,27]]},"accessed":{"date-parts":[["2018",1,10]]}}},{"id":4453,"uris":["http://zotero.org/users/152617/items/I5ZHRHRA"],"uri":["http://zotero.org/users/152617/items/I5ZHRHRA"],"itemData":{"id":4453,"type":"article-journal","title":"Multiple conflict-driven control mechanisms in the human brain","container-title":"Trends in cognitive sciences","page":"374–380","volume":"12","issue":"10","source":"Google Scholar","author":[{"family":"Egner","given":"Tobias"}],"issued":{"date-parts":[["2008"]]}}}],"schema":"https://github.com/citation-style-language/schema/raw/master/csl-citation.json"} </w:instrText>
      </w:r>
      <w:r w:rsidR="00302820">
        <w:fldChar w:fldCharType="separate"/>
      </w:r>
      <w:r w:rsidR="00302820" w:rsidRPr="00302820">
        <w:rPr>
          <w:rFonts w:ascii="Calibri" w:hAnsi="Calibri" w:cs="Calibri"/>
        </w:rPr>
        <w:t>(</w:t>
      </w:r>
      <w:r w:rsidR="00302820">
        <w:rPr>
          <w:rFonts w:ascii="Calibri" w:hAnsi="Calibri" w:cs="Calibri"/>
        </w:rPr>
        <w:t xml:space="preserve">e.g. </w:t>
      </w:r>
      <w:r w:rsidR="00302820" w:rsidRPr="00302820">
        <w:rPr>
          <w:rFonts w:ascii="Calibri" w:hAnsi="Calibri" w:cs="Calibri"/>
        </w:rPr>
        <w:t>Bugg &amp; Crump, 2012; Egner, 2008)</w:t>
      </w:r>
      <w:r w:rsidR="00302820">
        <w:fldChar w:fldCharType="end"/>
      </w:r>
      <w:r w:rsidR="007C6F32" w:rsidRPr="007C6F32">
        <w:t xml:space="preserve">. </w:t>
      </w:r>
      <w:r w:rsidR="00731B1D">
        <w:t>Some</w:t>
      </w:r>
      <w:r w:rsidR="007C6F32" w:rsidRPr="007C6F32">
        <w:t xml:space="preserve"> have suggested that mechanistic associations could be the building blocks of propositions: propositions and automatic associations may simply reflect different levels of analysis, analogous to the relationship of physics to chemistry and chemistry to biology</w:t>
      </w:r>
      <w:r w:rsidR="00E6588B">
        <w:t xml:space="preserve"> </w:t>
      </w:r>
      <w:r w:rsidR="00E6588B">
        <w:fldChar w:fldCharType="begin"/>
      </w:r>
      <w:r w:rsidR="00215681">
        <w:instrText xml:space="preserve"> ADDIN ZOTERO_ITEM CSL_CITATION {"citationID":"HvsRgLQB","properties":{"formattedCitation":"(Le Pelley, Griffiths, &amp; Beesley, 2017)","plainCitation":"(Le Pelley, Griffiths, &amp; Beesley, 2017)"},"citationItems":[{"id":4469,"uris":["http://zotero.org/users/152617/items/V3YQFF4N"],"uri":["http://zotero.org/users/152617/items/V3YQFF4N"],"itemData":{"id":4469,"type":"chapter","title":"Associative accounts of causal cognition","container-title":"The Oxford Handbook of Causal Reasoning","publisher":"Oxford University Press","publisher-place":"New York","page":"13-28","edition":"Michael Waldmann (Eds)","event-place":"New York","ISBN":"978-0-19-939955-0","author":[{"family":"Le Pelley","given":"M. E."},{"family":"Griffiths","given":"Oren"},{"family":"Beesley","given":"Tom"}],"issued":{"date-parts":[["2017"]]}}}],"schema":"https://github.com/citation-style-language/schema/raw/master/csl-citation.json"} </w:instrText>
      </w:r>
      <w:r w:rsidR="00E6588B">
        <w:fldChar w:fldCharType="separate"/>
      </w:r>
      <w:r w:rsidR="00215681" w:rsidRPr="00215681">
        <w:rPr>
          <w:rFonts w:ascii="Calibri" w:hAnsi="Calibri" w:cs="Calibri"/>
        </w:rPr>
        <w:t>(Le Pelley, Griffiths, &amp; Beesley, 2017</w:t>
      </w:r>
      <w:r w:rsidR="00E6588B">
        <w:fldChar w:fldCharType="end"/>
      </w:r>
      <w:r w:rsidR="004908AC">
        <w:t>,</w:t>
      </w:r>
      <w:r w:rsidR="005C3D75">
        <w:t xml:space="preserve"> but see </w:t>
      </w:r>
      <w:r w:rsidR="005C3D75">
        <w:fldChar w:fldCharType="begin"/>
      </w:r>
      <w:r w:rsidR="005C3D75">
        <w:instrText xml:space="preserve"> ADDIN ZOTERO_ITEM CSL_CITATION {"citationID":"akvsh9icic","properties":{"formattedCitation":"(De Houwer, Hughes, &amp; Barnes-Holmes, 2016)","plainCitation":"(De Houwer, Hughes, &amp; Barnes-Holmes, 2016)"},"citationItems":[{"id":4460,"uris":["http://zotero.org/users/152617/items/QS4JREC6"],"uri":["http://zotero.org/users/152617/items/QS4JREC6"],"itemData":{"id":4460,"type":"article-journal","title":"Associative learning as higher order cognition: Learning in human and nonhuman animals from the perspective of propositional theories and relational frame theory.","container-title":"Journal of Comparative Psychology","page":"215","volume":"130","issue":"3","source":"Google Scholar","shortTitle":"Associative learning as higher order cognition","author":[{"family":"De Houwer","given":"Jan"},{"family":"Hughes","given":"Sean"},{"family":"Barnes-Holmes","given":"Dermot"}],"issued":{"date-parts":[["2016"]]}}}],"schema":"https://github.com/citation-style-language/schema/raw/master/csl-citation.json"} </w:instrText>
      </w:r>
      <w:r w:rsidR="005C3D75">
        <w:fldChar w:fldCharType="separate"/>
      </w:r>
      <w:r w:rsidR="005C3D75" w:rsidRPr="005C3D75">
        <w:rPr>
          <w:rFonts w:ascii="Calibri" w:hAnsi="Calibri" w:cs="Calibri"/>
        </w:rPr>
        <w:t>De Houwer, Hughes, &amp; Barnes-Holmes, 2016)</w:t>
      </w:r>
      <w:r w:rsidR="005C3D75">
        <w:fldChar w:fldCharType="end"/>
      </w:r>
      <w:r w:rsidR="007C6F32" w:rsidRPr="007C6F32">
        <w:t>.</w:t>
      </w:r>
    </w:p>
    <w:p w14:paraId="2EDEF58F" w14:textId="1D8C0A12" w:rsidR="00235EEF" w:rsidRDefault="00E139F3" w:rsidP="00235EEF">
      <w:pPr>
        <w:spacing w:line="480" w:lineRule="auto"/>
        <w:ind w:firstLine="720"/>
      </w:pPr>
      <w:r>
        <w:t>B</w:t>
      </w:r>
      <w:r w:rsidR="00336DE5">
        <w:t>roadly</w:t>
      </w:r>
      <w:r>
        <w:t xml:space="preserve"> speaking</w:t>
      </w:r>
      <w:r w:rsidR="00336DE5">
        <w:t>, w</w:t>
      </w:r>
      <w:r w:rsidR="00953AF3">
        <w:t xml:space="preserve">hen humans and animals </w:t>
      </w:r>
      <w:r w:rsidR="00336DE5">
        <w:t>are seen to respond in a similar way to similar treatments</w:t>
      </w:r>
      <w:r w:rsidR="00953AF3">
        <w:t xml:space="preserve">, </w:t>
      </w:r>
      <w:r w:rsidR="00336DE5">
        <w:t>two mechanistic explanations are possible</w:t>
      </w:r>
      <w:r w:rsidR="00953AF3">
        <w:t xml:space="preserve">. </w:t>
      </w:r>
      <w:r w:rsidR="00336DE5">
        <w:t xml:space="preserve">Either the </w:t>
      </w:r>
      <w:r w:rsidR="00764E7B">
        <w:t>behaviour of the two groups is the same, but the mechanisms leading to this behaviour are different</w:t>
      </w:r>
      <w:r w:rsidR="00953AF3">
        <w:t xml:space="preserve">. </w:t>
      </w:r>
      <w:r w:rsidR="00764E7B">
        <w:t xml:space="preserve">Alternatively, both groups are performing the same behaviour due to similar mechanisms. </w:t>
      </w:r>
      <w:r w:rsidR="00850D61">
        <w:t>Occam’s razor</w:t>
      </w:r>
      <w:r w:rsidR="00764E7B">
        <w:t xml:space="preserve"> favours the latter explanation, </w:t>
      </w:r>
      <w:r w:rsidR="008B1231">
        <w:t xml:space="preserve">but </w:t>
      </w:r>
      <w:proofErr w:type="gramStart"/>
      <w:r w:rsidR="008B1231">
        <w:t>Occam’s</w:t>
      </w:r>
      <w:r w:rsidR="00764E7B">
        <w:t xml:space="preserve"> Razor</w:t>
      </w:r>
      <w:proofErr w:type="gramEnd"/>
      <w:r w:rsidR="00764E7B">
        <w:t xml:space="preserve"> is a</w:t>
      </w:r>
      <w:r w:rsidR="008B1231">
        <w:t xml:space="preserve"> notoriously blunt </w:t>
      </w:r>
      <w:r w:rsidR="00850D61">
        <w:t>instrument</w:t>
      </w:r>
      <w:r w:rsidR="00953AF3">
        <w:t>.</w:t>
      </w:r>
      <w:r w:rsidR="00764E7B">
        <w:t xml:space="preserve"> </w:t>
      </w:r>
      <w:r w:rsidR="00730B81">
        <w:t>After all, insects and humans do not share a common neural architecture, so the physiological mechanisms must be different. Nonetheless, different neural architectures could produce the same cognitive mechanisms</w:t>
      </w:r>
      <w:r w:rsidR="001E5FC6">
        <w:t xml:space="preserve">, </w:t>
      </w:r>
      <w:r w:rsidR="00235EEF">
        <w:t>for example</w:t>
      </w:r>
      <w:r w:rsidR="001E5FC6">
        <w:t xml:space="preserve"> simple heuristics which both systems follow</w:t>
      </w:r>
      <w:r w:rsidR="00730B81">
        <w:t>. I</w:t>
      </w:r>
      <w:r w:rsidR="00764E7B">
        <w:t>f the similar behaviour</w:t>
      </w:r>
      <w:r w:rsidR="00850D61">
        <w:t>s</w:t>
      </w:r>
      <w:r w:rsidR="00764E7B">
        <w:t xml:space="preserve"> of humans and animals </w:t>
      </w:r>
      <w:r w:rsidR="00850D61">
        <w:t>both stem</w:t>
      </w:r>
      <w:r w:rsidR="00764E7B">
        <w:t xml:space="preserve"> from similar cognitive mechanisms, two further possibilities arise:</w:t>
      </w:r>
      <w:r w:rsidR="00953AF3">
        <w:t xml:space="preserve"> </w:t>
      </w:r>
      <w:r w:rsidR="00764E7B">
        <w:t>E</w:t>
      </w:r>
      <w:r w:rsidR="00953AF3">
        <w:t xml:space="preserve">ither the </w:t>
      </w:r>
      <w:r w:rsidR="00764E7B">
        <w:t>animals</w:t>
      </w:r>
      <w:r w:rsidR="00953AF3">
        <w:t xml:space="preserve"> have advanced cognitive control very similar to that of humans, or the apparent</w:t>
      </w:r>
      <w:r w:rsidR="00764E7B">
        <w:t>ly</w:t>
      </w:r>
      <w:r w:rsidR="00953AF3">
        <w:t xml:space="preserve"> advanced processes shaping human behaviour are a veneer over a more basic system. Which of the</w:t>
      </w:r>
      <w:r w:rsidR="00764E7B">
        <w:t>se possibilities holds true</w:t>
      </w:r>
      <w:r w:rsidR="00953AF3">
        <w:t xml:space="preserve">, for VTS </w:t>
      </w:r>
      <w:r w:rsidR="00764E7B">
        <w:t>or more broadly</w:t>
      </w:r>
      <w:r w:rsidR="00953AF3">
        <w:t xml:space="preserve">, cannot be </w:t>
      </w:r>
      <w:r w:rsidR="00764E7B">
        <w:t>ascertained</w:t>
      </w:r>
      <w:r w:rsidR="00953AF3">
        <w:t xml:space="preserve"> from the data</w:t>
      </w:r>
      <w:r w:rsidR="00764E7B">
        <w:t xml:space="preserve"> we present</w:t>
      </w:r>
      <w:r w:rsidR="00850D61">
        <w:t xml:space="preserve"> in this study. Answers to such questions remain an elusive goal for comparative psychologists. </w:t>
      </w:r>
      <w:r w:rsidR="00730B81" w:rsidRPr="001E5FC6">
        <w:t xml:space="preserve">Limiting </w:t>
      </w:r>
      <w:r w:rsidR="00730B81" w:rsidRPr="001E5FC6">
        <w:lastRenderedPageBreak/>
        <w:t xml:space="preserve">ourselves to the behaviours in the current study, </w:t>
      </w:r>
      <w:r w:rsidR="001E5FC6">
        <w:t>it seems that</w:t>
      </w:r>
      <w:r w:rsidR="00730B81" w:rsidRPr="001E5FC6">
        <w:t xml:space="preserve"> humans a</w:t>
      </w:r>
      <w:r w:rsidR="008B1262">
        <w:t>nd ants evolved similar surface</w:t>
      </w:r>
      <w:r w:rsidR="00730B81" w:rsidRPr="001E5FC6">
        <w:t xml:space="preserve"> responses to changing reward</w:t>
      </w:r>
      <w:r w:rsidR="001E5FC6">
        <w:t>, likely</w:t>
      </w:r>
      <w:r w:rsidR="00730B81" w:rsidRPr="001E5FC6">
        <w:t xml:space="preserve"> due to similar evolutionary pressures, </w:t>
      </w:r>
      <w:r w:rsidR="001E5FC6">
        <w:t xml:space="preserve">using different neuronal architecture, but </w:t>
      </w:r>
      <w:r w:rsidR="00730B81" w:rsidRPr="001E5FC6">
        <w:t>with perhaps similar cognitive mechanism</w:t>
      </w:r>
      <w:r w:rsidR="001E5FC6">
        <w:t>.</w:t>
      </w:r>
    </w:p>
    <w:p w14:paraId="3EA1B73C" w14:textId="77777777" w:rsidR="006119BC" w:rsidRDefault="006119BC" w:rsidP="006119BC"/>
    <w:p w14:paraId="347135CA" w14:textId="77777777" w:rsidR="00731B1D" w:rsidRDefault="00731B1D">
      <w:pPr>
        <w:rPr>
          <w:b/>
          <w:sz w:val="24"/>
        </w:rPr>
      </w:pPr>
      <w:r>
        <w:br w:type="page"/>
      </w:r>
    </w:p>
    <w:p w14:paraId="3522C917" w14:textId="4506E44D" w:rsidR="006119BC" w:rsidRDefault="006119BC" w:rsidP="006119BC">
      <w:pPr>
        <w:pStyle w:val="Heading2"/>
      </w:pPr>
      <w:r>
        <w:lastRenderedPageBreak/>
        <w:t>Author contributions</w:t>
      </w:r>
    </w:p>
    <w:p w14:paraId="3A0C3983" w14:textId="0F05E072" w:rsidR="006119BC" w:rsidRDefault="006119BC" w:rsidP="006119BC">
      <w:pPr>
        <w:spacing w:line="480" w:lineRule="auto"/>
      </w:pPr>
      <w:r>
        <w:t xml:space="preserve">TJC conceived of the study, performed the statistical analysis, coordinated the study, and wrote the manuscript. AK carried out all data </w:t>
      </w:r>
      <w:r w:rsidR="004B483B">
        <w:t>collection</w:t>
      </w:r>
      <w:r>
        <w:t>.  TJC, AK, KF and GD designed the study. All authors contributed intellectually to the manuscript, and gave final approval for publication.</w:t>
      </w:r>
    </w:p>
    <w:p w14:paraId="1EEAB158" w14:textId="3A859BC8" w:rsidR="00FF3ECC" w:rsidRPr="003359B3" w:rsidRDefault="00FF3ECC" w:rsidP="003445AC">
      <w:pPr>
        <w:spacing w:line="480" w:lineRule="auto"/>
      </w:pPr>
    </w:p>
    <w:p w14:paraId="7C00CB16" w14:textId="77777777" w:rsidR="005B6448" w:rsidRDefault="005B6448">
      <w:pPr>
        <w:rPr>
          <w:b/>
          <w:sz w:val="24"/>
        </w:rPr>
      </w:pPr>
      <w:r>
        <w:br w:type="page"/>
      </w:r>
    </w:p>
    <w:p w14:paraId="2CA24E58" w14:textId="25E9236D" w:rsidR="003359B3" w:rsidRDefault="003359B3" w:rsidP="003445AC">
      <w:pPr>
        <w:pStyle w:val="Heading2"/>
        <w:spacing w:line="480" w:lineRule="auto"/>
      </w:pPr>
      <w:r>
        <w:lastRenderedPageBreak/>
        <w:t>References</w:t>
      </w:r>
    </w:p>
    <w:p w14:paraId="3CC47282" w14:textId="77777777" w:rsidR="000B7E52" w:rsidRDefault="00452AC5" w:rsidP="000B7E52">
      <w:pPr>
        <w:pStyle w:val="Bibliography"/>
      </w:pPr>
      <w:r>
        <w:fldChar w:fldCharType="begin"/>
      </w:r>
      <w:r w:rsidR="000B7E52">
        <w:instrText xml:space="preserve"> ADDIN ZOTERO_BIBL {"custom":[]} CSL_BIBLIOGRAPHY </w:instrText>
      </w:r>
      <w:r>
        <w:fldChar w:fldCharType="separate"/>
      </w:r>
      <w:r w:rsidR="000B7E52">
        <w:t xml:space="preserve">Arrington, C. M., &amp; Logan, G. D. (2004). The Cost of a Voluntary Task Switch. </w:t>
      </w:r>
      <w:r w:rsidR="000B7E52">
        <w:rPr>
          <w:i/>
          <w:iCs/>
        </w:rPr>
        <w:t>Psychological Science</w:t>
      </w:r>
      <w:r w:rsidR="000B7E52">
        <w:t xml:space="preserve">, </w:t>
      </w:r>
      <w:r w:rsidR="000B7E52">
        <w:rPr>
          <w:i/>
          <w:iCs/>
        </w:rPr>
        <w:t>15</w:t>
      </w:r>
      <w:r w:rsidR="000B7E52">
        <w:t>(9), 610–615. https://doi.org/10.1111/j.0956-7976.2004.00728.x</w:t>
      </w:r>
    </w:p>
    <w:p w14:paraId="5769C356" w14:textId="77777777" w:rsidR="000B7E52" w:rsidRDefault="000B7E52" w:rsidP="000B7E52">
      <w:pPr>
        <w:pStyle w:val="Bibliography"/>
      </w:pPr>
      <w:r>
        <w:t xml:space="preserve">Arrington, C. M., &amp; Logan, G. D. (2005). Voluntary task switching: chasing the elusive homunculus. </w:t>
      </w:r>
      <w:r>
        <w:rPr>
          <w:i/>
          <w:iCs/>
        </w:rPr>
        <w:t>Journal of Experimental Psychology: Learning, Memory, and Cognition</w:t>
      </w:r>
      <w:r>
        <w:t xml:space="preserve">, </w:t>
      </w:r>
      <w:r>
        <w:rPr>
          <w:i/>
          <w:iCs/>
        </w:rPr>
        <w:t>31</w:t>
      </w:r>
      <w:r>
        <w:t>(4), 683.</w:t>
      </w:r>
    </w:p>
    <w:p w14:paraId="0F77997B" w14:textId="77777777" w:rsidR="000B7E52" w:rsidRDefault="000B7E52" w:rsidP="000B7E52">
      <w:pPr>
        <w:pStyle w:val="Bibliography"/>
      </w:pPr>
      <w:r>
        <w:t xml:space="preserve">Arrington, C. M., </w:t>
      </w:r>
      <w:proofErr w:type="spellStart"/>
      <w:r>
        <w:t>Reiman</w:t>
      </w:r>
      <w:proofErr w:type="spellEnd"/>
      <w:r>
        <w:t xml:space="preserve">, K. M., Weaver, S. M., Grange, J., &amp; Houghton, G. (2014). Voluntary task switching. </w:t>
      </w:r>
      <w:r>
        <w:rPr>
          <w:i/>
          <w:iCs/>
        </w:rPr>
        <w:t>Task Switching</w:t>
      </w:r>
      <w:r>
        <w:t>, 117–136.</w:t>
      </w:r>
    </w:p>
    <w:p w14:paraId="7A47B1FC" w14:textId="77777777" w:rsidR="000B7E52" w:rsidRDefault="000B7E52" w:rsidP="000B7E52">
      <w:pPr>
        <w:pStyle w:val="Bibliography"/>
      </w:pPr>
      <w:r>
        <w:t xml:space="preserve">Aston-Jones, G., &amp; Cohen, J. D. (2005). An integrative theory of locus </w:t>
      </w:r>
      <w:proofErr w:type="spellStart"/>
      <w:r>
        <w:t>coeruleus-norepinepherine</w:t>
      </w:r>
      <w:proofErr w:type="spellEnd"/>
      <w:r>
        <w:t xml:space="preserve"> function: Adaptive Gain and Optimal Performance. </w:t>
      </w:r>
      <w:r>
        <w:rPr>
          <w:i/>
          <w:iCs/>
        </w:rPr>
        <w:t>Annual Review of Neuroscience</w:t>
      </w:r>
      <w:r>
        <w:t xml:space="preserve">, </w:t>
      </w:r>
      <w:r>
        <w:rPr>
          <w:i/>
          <w:iCs/>
        </w:rPr>
        <w:t>28</w:t>
      </w:r>
      <w:r>
        <w:t>(1), 403–450. https://doi.org/10.1146/annurev.neuro.28.061604.135709</w:t>
      </w:r>
    </w:p>
    <w:p w14:paraId="2B841A7E" w14:textId="77777777" w:rsidR="000B7E52" w:rsidRDefault="000B7E52" w:rsidP="000B7E52">
      <w:pPr>
        <w:pStyle w:val="Bibliography"/>
      </w:pPr>
      <w:proofErr w:type="spellStart"/>
      <w:r>
        <w:t>Avarguès</w:t>
      </w:r>
      <w:proofErr w:type="spellEnd"/>
      <w:r>
        <w:t xml:space="preserve">-Weber, A., Dyer, A. G., &amp; </w:t>
      </w:r>
      <w:proofErr w:type="spellStart"/>
      <w:r>
        <w:t>Giurfa</w:t>
      </w:r>
      <w:proofErr w:type="spellEnd"/>
      <w:r>
        <w:t xml:space="preserve">, M. (2010). Conceptualization of above and below relationships by an insect. </w:t>
      </w:r>
      <w:r>
        <w:rPr>
          <w:i/>
          <w:iCs/>
        </w:rPr>
        <w:t>Proceedings of the Royal Society of London B: Biological Sciences</w:t>
      </w:r>
      <w:r>
        <w:t>, rspb20101891. https://doi.org/10.1098/rspb.2010.1891</w:t>
      </w:r>
    </w:p>
    <w:p w14:paraId="05F916B0" w14:textId="77777777" w:rsidR="000B7E52" w:rsidRDefault="000B7E52" w:rsidP="000B7E52">
      <w:pPr>
        <w:pStyle w:val="Bibliography"/>
      </w:pPr>
      <w:proofErr w:type="spellStart"/>
      <w:r w:rsidRPr="000B7E52">
        <w:rPr>
          <w:lang w:val="de-DE"/>
        </w:rPr>
        <w:t>Avarguès</w:t>
      </w:r>
      <w:proofErr w:type="spellEnd"/>
      <w:r w:rsidRPr="000B7E52">
        <w:rPr>
          <w:lang w:val="de-DE"/>
        </w:rPr>
        <w:t xml:space="preserve">-Weber, A., &amp; </w:t>
      </w:r>
      <w:proofErr w:type="spellStart"/>
      <w:r w:rsidRPr="000B7E52">
        <w:rPr>
          <w:lang w:val="de-DE"/>
        </w:rPr>
        <w:t>Giurfa</w:t>
      </w:r>
      <w:proofErr w:type="spellEnd"/>
      <w:r w:rsidRPr="000B7E52">
        <w:rPr>
          <w:lang w:val="de-DE"/>
        </w:rPr>
        <w:t xml:space="preserve">, M. (2013). </w:t>
      </w:r>
      <w:r>
        <w:t xml:space="preserve">Conceptual learning by miniature brains. </w:t>
      </w:r>
      <w:r>
        <w:rPr>
          <w:i/>
          <w:iCs/>
        </w:rPr>
        <w:t>Proceedings of the Royal Society B: Biological Sciences</w:t>
      </w:r>
      <w:r>
        <w:t xml:space="preserve">, </w:t>
      </w:r>
      <w:r>
        <w:rPr>
          <w:i/>
          <w:iCs/>
        </w:rPr>
        <w:t>280</w:t>
      </w:r>
      <w:r>
        <w:t>(1772), 20131907. https://doi.org/10.1098/rspb.2013.1907</w:t>
      </w:r>
    </w:p>
    <w:p w14:paraId="3FE81948" w14:textId="77777777" w:rsidR="000B7E52" w:rsidRDefault="000B7E52" w:rsidP="000B7E52">
      <w:pPr>
        <w:pStyle w:val="Bibliography"/>
      </w:pPr>
      <w:r>
        <w:t xml:space="preserve">Baker, P. M., &amp; </w:t>
      </w:r>
      <w:proofErr w:type="spellStart"/>
      <w:r>
        <w:t>Ragozzino</w:t>
      </w:r>
      <w:proofErr w:type="spellEnd"/>
      <w:r>
        <w:t xml:space="preserve">, M. E. (2014). Contralateral disconnection of the rat </w:t>
      </w:r>
      <w:proofErr w:type="spellStart"/>
      <w:r>
        <w:t>prelimbic</w:t>
      </w:r>
      <w:proofErr w:type="spellEnd"/>
      <w:r>
        <w:t xml:space="preserve"> cortex and dorsomedial striatum impairs cue-guided </w:t>
      </w:r>
      <w:proofErr w:type="spellStart"/>
      <w:r>
        <w:t>behavioral</w:t>
      </w:r>
      <w:proofErr w:type="spellEnd"/>
      <w:r>
        <w:t xml:space="preserve"> switching. </w:t>
      </w:r>
      <w:r>
        <w:rPr>
          <w:i/>
          <w:iCs/>
        </w:rPr>
        <w:t>Learning &amp; Memory</w:t>
      </w:r>
      <w:r>
        <w:t xml:space="preserve">, </w:t>
      </w:r>
      <w:r>
        <w:rPr>
          <w:i/>
          <w:iCs/>
        </w:rPr>
        <w:t>21</w:t>
      </w:r>
      <w:r>
        <w:t>(8), 368–379. https://doi.org/10.1101/lm.034819.114</w:t>
      </w:r>
    </w:p>
    <w:p w14:paraId="461EB39A" w14:textId="77777777" w:rsidR="000B7E52" w:rsidRDefault="000B7E52" w:rsidP="000B7E52">
      <w:pPr>
        <w:pStyle w:val="Bibliography"/>
      </w:pPr>
      <w:proofErr w:type="spellStart"/>
      <w:r>
        <w:t>Banich</w:t>
      </w:r>
      <w:proofErr w:type="spellEnd"/>
      <w:r>
        <w:t xml:space="preserve">, M. T. (2009). Executive Function: The Search for an Integrated Account. </w:t>
      </w:r>
      <w:r>
        <w:rPr>
          <w:i/>
          <w:iCs/>
        </w:rPr>
        <w:t>Current Directions in Psychological Science</w:t>
      </w:r>
      <w:r>
        <w:t xml:space="preserve">, </w:t>
      </w:r>
      <w:r>
        <w:rPr>
          <w:i/>
          <w:iCs/>
        </w:rPr>
        <w:t>18</w:t>
      </w:r>
      <w:r>
        <w:t>(2), 89–94. https://doi.org/10.1111/j.1467-8721.2009.01615.x</w:t>
      </w:r>
    </w:p>
    <w:p w14:paraId="22DCE99F" w14:textId="77777777" w:rsidR="000B7E52" w:rsidRDefault="000B7E52" w:rsidP="000B7E52">
      <w:pPr>
        <w:pStyle w:val="Bibliography"/>
      </w:pPr>
      <w:r>
        <w:t xml:space="preserve">Bates, D., </w:t>
      </w:r>
      <w:proofErr w:type="spellStart"/>
      <w:r>
        <w:t>Maechler</w:t>
      </w:r>
      <w:proofErr w:type="spellEnd"/>
      <w:r>
        <w:t xml:space="preserve">, M., </w:t>
      </w:r>
      <w:proofErr w:type="spellStart"/>
      <w:r>
        <w:t>Bolker</w:t>
      </w:r>
      <w:proofErr w:type="spellEnd"/>
      <w:r>
        <w:t xml:space="preserve">, B., Walker, S., Christensen, R. H. B., &amp; </w:t>
      </w:r>
      <w:proofErr w:type="spellStart"/>
      <w:r>
        <w:t>Singmann</w:t>
      </w:r>
      <w:proofErr w:type="spellEnd"/>
      <w:r>
        <w:t>, H. (2014). lme4: Linear mixed-effects models using Eigen and S4 (Version 1.1-5). Retrieved from http://cran.r-project.org/web/packages/lme4/index.html</w:t>
      </w:r>
    </w:p>
    <w:p w14:paraId="0FFB47F7" w14:textId="77777777" w:rsidR="000B7E52" w:rsidRDefault="000B7E52" w:rsidP="000B7E52">
      <w:pPr>
        <w:pStyle w:val="Bibliography"/>
      </w:pPr>
      <w:proofErr w:type="spellStart"/>
      <w:r>
        <w:t>Beckers</w:t>
      </w:r>
      <w:proofErr w:type="spellEnd"/>
      <w:r>
        <w:t xml:space="preserve">, R., </w:t>
      </w:r>
      <w:proofErr w:type="spellStart"/>
      <w:r>
        <w:t>Deneubourg</w:t>
      </w:r>
      <w:proofErr w:type="spellEnd"/>
      <w:r>
        <w:t xml:space="preserve">, J., &amp; Goss, S. (1992). Trail laying behaviour during food recruitment in the ant </w:t>
      </w:r>
      <w:r w:rsidRPr="002E3C9D">
        <w:rPr>
          <w:i/>
        </w:rPr>
        <w:t xml:space="preserve">Lasius </w:t>
      </w:r>
      <w:proofErr w:type="gramStart"/>
      <w:r w:rsidRPr="002E3C9D">
        <w:rPr>
          <w:i/>
        </w:rPr>
        <w:t>niger</w:t>
      </w:r>
      <w:proofErr w:type="gramEnd"/>
      <w:r>
        <w:t xml:space="preserve"> (L.). </w:t>
      </w:r>
      <w:proofErr w:type="spellStart"/>
      <w:r>
        <w:rPr>
          <w:i/>
          <w:iCs/>
        </w:rPr>
        <w:t>Insectes</w:t>
      </w:r>
      <w:proofErr w:type="spellEnd"/>
      <w:r>
        <w:rPr>
          <w:i/>
          <w:iCs/>
        </w:rPr>
        <w:t xml:space="preserve"> </w:t>
      </w:r>
      <w:proofErr w:type="spellStart"/>
      <w:r>
        <w:rPr>
          <w:i/>
          <w:iCs/>
        </w:rPr>
        <w:t>Sociaux</w:t>
      </w:r>
      <w:proofErr w:type="spellEnd"/>
      <w:r>
        <w:t xml:space="preserve">, </w:t>
      </w:r>
      <w:r>
        <w:rPr>
          <w:i/>
          <w:iCs/>
        </w:rPr>
        <w:t>39</w:t>
      </w:r>
      <w:r>
        <w:t>, 59–71.</w:t>
      </w:r>
    </w:p>
    <w:p w14:paraId="360481FB" w14:textId="77777777" w:rsidR="000B7E52" w:rsidRDefault="000B7E52" w:rsidP="000B7E52">
      <w:pPr>
        <w:pStyle w:val="Bibliography"/>
      </w:pPr>
      <w:proofErr w:type="spellStart"/>
      <w:r>
        <w:lastRenderedPageBreak/>
        <w:t>Bhatkar</w:t>
      </w:r>
      <w:proofErr w:type="spellEnd"/>
      <w:r>
        <w:t xml:space="preserve">, A., &amp; Whitcomb, W. H. (1970). Artificial diet for rearing various species of ants. </w:t>
      </w:r>
      <w:r>
        <w:rPr>
          <w:i/>
          <w:iCs/>
        </w:rPr>
        <w:t>The Florida Entomologist</w:t>
      </w:r>
      <w:r>
        <w:t xml:space="preserve">, </w:t>
      </w:r>
      <w:r>
        <w:rPr>
          <w:i/>
          <w:iCs/>
        </w:rPr>
        <w:t>53</w:t>
      </w:r>
      <w:r>
        <w:t>(4), 229–232.</w:t>
      </w:r>
    </w:p>
    <w:p w14:paraId="65FB5D50" w14:textId="77777777" w:rsidR="000B7E52" w:rsidRDefault="000B7E52" w:rsidP="000B7E52">
      <w:pPr>
        <w:pStyle w:val="Bibliography"/>
      </w:pPr>
      <w:proofErr w:type="spellStart"/>
      <w:r>
        <w:t>Bitterman</w:t>
      </w:r>
      <w:proofErr w:type="spellEnd"/>
      <w:r>
        <w:t xml:space="preserve">, M. E. (1976). Incentive contrast in honey bees. </w:t>
      </w:r>
      <w:r>
        <w:rPr>
          <w:i/>
          <w:iCs/>
        </w:rPr>
        <w:t>Science</w:t>
      </w:r>
      <w:r>
        <w:t xml:space="preserve">, </w:t>
      </w:r>
      <w:r>
        <w:rPr>
          <w:i/>
          <w:iCs/>
        </w:rPr>
        <w:t>192</w:t>
      </w:r>
      <w:r>
        <w:t>(4237), 380–382.</w:t>
      </w:r>
    </w:p>
    <w:p w14:paraId="7737ABD0" w14:textId="77777777" w:rsidR="000B7E52" w:rsidRDefault="000B7E52" w:rsidP="000B7E52">
      <w:pPr>
        <w:pStyle w:val="Bibliography"/>
      </w:pPr>
      <w:proofErr w:type="spellStart"/>
      <w:r>
        <w:t>Bitterman</w:t>
      </w:r>
      <w:proofErr w:type="spellEnd"/>
      <w:r>
        <w:t xml:space="preserve">, M. E., </w:t>
      </w:r>
      <w:proofErr w:type="spellStart"/>
      <w:r>
        <w:t>Menzel</w:t>
      </w:r>
      <w:proofErr w:type="spellEnd"/>
      <w:r>
        <w:t xml:space="preserve">, R., </w:t>
      </w:r>
      <w:proofErr w:type="spellStart"/>
      <w:r>
        <w:t>Fietz</w:t>
      </w:r>
      <w:proofErr w:type="spellEnd"/>
      <w:r>
        <w:t xml:space="preserve">, A., &amp; </w:t>
      </w:r>
      <w:proofErr w:type="spellStart"/>
      <w:r>
        <w:t>Schäfer</w:t>
      </w:r>
      <w:proofErr w:type="spellEnd"/>
      <w:r>
        <w:t>, S. (1983). Classical conditioning of proboscis extension in honeybees</w:t>
      </w:r>
      <w:r w:rsidRPr="002E3C9D">
        <w:rPr>
          <w:i/>
        </w:rPr>
        <w:t xml:space="preserve"> </w:t>
      </w:r>
      <w:proofErr w:type="spellStart"/>
      <w:r w:rsidRPr="002E3C9D">
        <w:rPr>
          <w:i/>
        </w:rPr>
        <w:t>Apis</w:t>
      </w:r>
      <w:proofErr w:type="spellEnd"/>
      <w:r w:rsidRPr="002E3C9D">
        <w:rPr>
          <w:i/>
        </w:rPr>
        <w:t xml:space="preserve"> </w:t>
      </w:r>
      <w:proofErr w:type="spellStart"/>
      <w:r w:rsidRPr="002E3C9D">
        <w:rPr>
          <w:i/>
        </w:rPr>
        <w:t>mellifera</w:t>
      </w:r>
      <w:proofErr w:type="spellEnd"/>
      <w:r>
        <w:t xml:space="preserve">). </w:t>
      </w:r>
      <w:r>
        <w:rPr>
          <w:i/>
          <w:iCs/>
        </w:rPr>
        <w:t>Journal of Comparative Psychology</w:t>
      </w:r>
      <w:r>
        <w:t xml:space="preserve">, </w:t>
      </w:r>
      <w:r>
        <w:rPr>
          <w:i/>
          <w:iCs/>
        </w:rPr>
        <w:t>97</w:t>
      </w:r>
      <w:r>
        <w:t>(2), 107.</w:t>
      </w:r>
    </w:p>
    <w:p w14:paraId="2DC73E07" w14:textId="77777777" w:rsidR="000B7E52" w:rsidRPr="000B7E52" w:rsidRDefault="000B7E52" w:rsidP="000B7E52">
      <w:pPr>
        <w:pStyle w:val="Bibliography"/>
        <w:rPr>
          <w:lang w:val="de-DE"/>
        </w:rPr>
      </w:pPr>
      <w:proofErr w:type="spellStart"/>
      <w:r>
        <w:t>Bugg</w:t>
      </w:r>
      <w:proofErr w:type="spellEnd"/>
      <w:r>
        <w:t xml:space="preserve">, J. M., &amp; Crump, M. J. C. (2012). In Support of a Distinction between Voluntary and Stimulus-Driven Control: A Review of the Literature on Proportion Congruent Effects. </w:t>
      </w:r>
      <w:r w:rsidRPr="000B7E52">
        <w:rPr>
          <w:i/>
          <w:iCs/>
          <w:lang w:val="de-DE"/>
        </w:rPr>
        <w:t xml:space="preserve">Frontiers in </w:t>
      </w:r>
      <w:proofErr w:type="spellStart"/>
      <w:r w:rsidRPr="000B7E52">
        <w:rPr>
          <w:i/>
          <w:iCs/>
          <w:lang w:val="de-DE"/>
        </w:rPr>
        <w:t>Psychology</w:t>
      </w:r>
      <w:proofErr w:type="spellEnd"/>
      <w:r w:rsidRPr="000B7E52">
        <w:rPr>
          <w:lang w:val="de-DE"/>
        </w:rPr>
        <w:t xml:space="preserve">, </w:t>
      </w:r>
      <w:r w:rsidRPr="000B7E52">
        <w:rPr>
          <w:i/>
          <w:iCs/>
          <w:lang w:val="de-DE"/>
        </w:rPr>
        <w:t>3</w:t>
      </w:r>
      <w:r w:rsidRPr="000B7E52">
        <w:rPr>
          <w:lang w:val="de-DE"/>
        </w:rPr>
        <w:t>. https://doi.org/10.3389/fpsyg.2012.00367</w:t>
      </w:r>
    </w:p>
    <w:p w14:paraId="4FA368EF" w14:textId="77777777" w:rsidR="000B7E52" w:rsidRDefault="000B7E52" w:rsidP="000B7E52">
      <w:pPr>
        <w:pStyle w:val="Bibliography"/>
      </w:pPr>
      <w:r w:rsidRPr="000B7E52">
        <w:rPr>
          <w:lang w:val="de-DE"/>
        </w:rPr>
        <w:t xml:space="preserve">Cohen, J. D., McClure, S. M., &amp; Angela, J. Y. (2007). </w:t>
      </w:r>
      <w:r>
        <w:t xml:space="preserve">Should I stay or should I go? How the human brain manages the trade-off between exploitation and exploration. </w:t>
      </w:r>
      <w:r>
        <w:rPr>
          <w:i/>
          <w:iCs/>
        </w:rPr>
        <w:t>Philosophical Transactions of the Royal Society of London B: Biological Sciences</w:t>
      </w:r>
      <w:r>
        <w:t xml:space="preserve">, </w:t>
      </w:r>
      <w:r>
        <w:rPr>
          <w:i/>
          <w:iCs/>
        </w:rPr>
        <w:t>362</w:t>
      </w:r>
      <w:r>
        <w:t>(1481), 933–942.</w:t>
      </w:r>
    </w:p>
    <w:p w14:paraId="4AFD8339" w14:textId="77777777" w:rsidR="000B7E52" w:rsidRDefault="000B7E52" w:rsidP="000B7E52">
      <w:pPr>
        <w:pStyle w:val="Bibliography"/>
      </w:pPr>
      <w:proofErr w:type="spellStart"/>
      <w:r>
        <w:t>Couvillon</w:t>
      </w:r>
      <w:proofErr w:type="spellEnd"/>
      <w:r>
        <w:t xml:space="preserve">, P. A., &amp; </w:t>
      </w:r>
      <w:proofErr w:type="spellStart"/>
      <w:r>
        <w:t>Bitterman</w:t>
      </w:r>
      <w:proofErr w:type="spellEnd"/>
      <w:r>
        <w:t xml:space="preserve">, M. E. (1993). Learning in honeybees as a function of amount of reward: Further experiments with </w:t>
      </w:r>
      <w:proofErr w:type="spellStart"/>
      <w:r>
        <w:t>color</w:t>
      </w:r>
      <w:proofErr w:type="spellEnd"/>
      <w:r>
        <w:t xml:space="preserve">. </w:t>
      </w:r>
      <w:r>
        <w:rPr>
          <w:i/>
          <w:iCs/>
        </w:rPr>
        <w:t xml:space="preserve">Animal Learning &amp; </w:t>
      </w:r>
      <w:proofErr w:type="spellStart"/>
      <w:r>
        <w:rPr>
          <w:i/>
          <w:iCs/>
        </w:rPr>
        <w:t>Behavior</w:t>
      </w:r>
      <w:proofErr w:type="spellEnd"/>
      <w:r>
        <w:t xml:space="preserve">, </w:t>
      </w:r>
      <w:r>
        <w:rPr>
          <w:i/>
          <w:iCs/>
        </w:rPr>
        <w:t>21</w:t>
      </w:r>
      <w:r>
        <w:t>(1), 23–28.</w:t>
      </w:r>
    </w:p>
    <w:p w14:paraId="7A9FF8D8" w14:textId="77777777" w:rsidR="000B7E52" w:rsidRDefault="000B7E52" w:rsidP="000B7E52">
      <w:pPr>
        <w:pStyle w:val="Bibliography"/>
      </w:pPr>
      <w:r>
        <w:t xml:space="preserve">Czaczkes, T. J., </w:t>
      </w:r>
      <w:proofErr w:type="spellStart"/>
      <w:r>
        <w:t>Grüter</w:t>
      </w:r>
      <w:proofErr w:type="spellEnd"/>
      <w:r>
        <w:t xml:space="preserve">, C., &amp; </w:t>
      </w:r>
      <w:proofErr w:type="spellStart"/>
      <w:r>
        <w:t>Ratnieks</w:t>
      </w:r>
      <w:proofErr w:type="spellEnd"/>
      <w:r>
        <w:t xml:space="preserve">, F. L. W. (2013). Ant foraging on complex trails: route learning and the role of trail pheromones in </w:t>
      </w:r>
      <w:r w:rsidRPr="002E3C9D">
        <w:rPr>
          <w:i/>
        </w:rPr>
        <w:t xml:space="preserve">Lasius </w:t>
      </w:r>
      <w:proofErr w:type="gramStart"/>
      <w:r w:rsidRPr="002E3C9D">
        <w:rPr>
          <w:i/>
        </w:rPr>
        <w:t>niger</w:t>
      </w:r>
      <w:proofErr w:type="gramEnd"/>
      <w:r>
        <w:t xml:space="preserve">. </w:t>
      </w:r>
      <w:r>
        <w:rPr>
          <w:i/>
          <w:iCs/>
        </w:rPr>
        <w:t>The Journal of Experimental Biology</w:t>
      </w:r>
      <w:r>
        <w:t xml:space="preserve">, </w:t>
      </w:r>
      <w:r>
        <w:rPr>
          <w:i/>
          <w:iCs/>
        </w:rPr>
        <w:t>216</w:t>
      </w:r>
      <w:r>
        <w:t>, 188–197. https://doi.org/10.1242/​jeb.076570</w:t>
      </w:r>
    </w:p>
    <w:p w14:paraId="661A802F" w14:textId="77777777" w:rsidR="000B7E52" w:rsidRDefault="000B7E52" w:rsidP="000B7E52">
      <w:pPr>
        <w:pStyle w:val="Bibliography"/>
      </w:pPr>
      <w:r>
        <w:t xml:space="preserve">Czaczkes, T. J., &amp; </w:t>
      </w:r>
      <w:proofErr w:type="spellStart"/>
      <w:r>
        <w:t>Heinze</w:t>
      </w:r>
      <w:proofErr w:type="spellEnd"/>
      <w:r>
        <w:t xml:space="preserve">, J. (2015). Ants adjust their pheromone deposition to a changing environment and their probability of making errors. </w:t>
      </w:r>
      <w:r>
        <w:rPr>
          <w:i/>
          <w:iCs/>
        </w:rPr>
        <w:t>Proceedings of the Royal Society B-Biological Sciences</w:t>
      </w:r>
      <w:r>
        <w:t xml:space="preserve">, </w:t>
      </w:r>
      <w:r>
        <w:rPr>
          <w:i/>
          <w:iCs/>
        </w:rPr>
        <w:t>282</w:t>
      </w:r>
      <w:r>
        <w:t>(1810), 20150679. https://doi.org/10.1098/rspb.2015.0679</w:t>
      </w:r>
    </w:p>
    <w:p w14:paraId="21B485E2" w14:textId="77777777" w:rsidR="000B7E52" w:rsidRDefault="000B7E52" w:rsidP="000B7E52">
      <w:pPr>
        <w:pStyle w:val="Bibliography"/>
      </w:pPr>
      <w:r w:rsidRPr="000B7E52">
        <w:rPr>
          <w:lang w:val="de-DE"/>
        </w:rPr>
        <w:t xml:space="preserve">Czaczkes, T. J., Schlosser, L., Heinze, J., &amp; Witte, V. (2014). </w:t>
      </w:r>
      <w:r>
        <w:t xml:space="preserve">Ants use directionless odour cues to recall odour-associated locations. </w:t>
      </w:r>
      <w:proofErr w:type="spellStart"/>
      <w:r>
        <w:rPr>
          <w:i/>
          <w:iCs/>
        </w:rPr>
        <w:t>Behavioral</w:t>
      </w:r>
      <w:proofErr w:type="spellEnd"/>
      <w:r>
        <w:rPr>
          <w:i/>
          <w:iCs/>
        </w:rPr>
        <w:t xml:space="preserve"> Ecology and </w:t>
      </w:r>
      <w:proofErr w:type="spellStart"/>
      <w:r>
        <w:rPr>
          <w:i/>
          <w:iCs/>
        </w:rPr>
        <w:t>Sociobiology</w:t>
      </w:r>
      <w:proofErr w:type="spellEnd"/>
      <w:r>
        <w:t xml:space="preserve">, </w:t>
      </w:r>
      <w:r>
        <w:rPr>
          <w:i/>
          <w:iCs/>
        </w:rPr>
        <w:t>68</w:t>
      </w:r>
      <w:r>
        <w:t>(6), 981–988. https://doi.org/10.1007/s00265-014-1710-2</w:t>
      </w:r>
    </w:p>
    <w:p w14:paraId="2580FDC7" w14:textId="77777777" w:rsidR="000B7E52" w:rsidRDefault="000B7E52" w:rsidP="000B7E52">
      <w:pPr>
        <w:pStyle w:val="Bibliography"/>
      </w:pPr>
      <w:r>
        <w:t xml:space="preserve">De </w:t>
      </w:r>
      <w:proofErr w:type="spellStart"/>
      <w:r>
        <w:t>Houwer</w:t>
      </w:r>
      <w:proofErr w:type="spellEnd"/>
      <w:r>
        <w:t xml:space="preserve">, J., Hughes, S., &amp; Barnes-Holmes, D. (2016). Associative learning as higher order cognition: Learning in human and nonhuman animals from the perspective of propositional theories and relational frame theory. </w:t>
      </w:r>
      <w:r>
        <w:rPr>
          <w:i/>
          <w:iCs/>
        </w:rPr>
        <w:t>Journal of Comparative Psychology</w:t>
      </w:r>
      <w:r>
        <w:t xml:space="preserve">, </w:t>
      </w:r>
      <w:r>
        <w:rPr>
          <w:i/>
          <w:iCs/>
        </w:rPr>
        <w:t>130</w:t>
      </w:r>
      <w:r>
        <w:t>(3), 215.</w:t>
      </w:r>
    </w:p>
    <w:p w14:paraId="60948A7E" w14:textId="77777777" w:rsidR="000B7E52" w:rsidRDefault="000B7E52" w:rsidP="000B7E52">
      <w:pPr>
        <w:pStyle w:val="Bibliography"/>
      </w:pPr>
      <w:r>
        <w:lastRenderedPageBreak/>
        <w:t xml:space="preserve">Deacon, R. M. J., &amp; Rawlins, J. N. P. (2006). T-maze alternation in the rodent. </w:t>
      </w:r>
      <w:r>
        <w:rPr>
          <w:i/>
          <w:iCs/>
        </w:rPr>
        <w:t>Nature Protocols</w:t>
      </w:r>
      <w:r>
        <w:t xml:space="preserve">, </w:t>
      </w:r>
      <w:r>
        <w:rPr>
          <w:i/>
          <w:iCs/>
        </w:rPr>
        <w:t>1</w:t>
      </w:r>
      <w:r>
        <w:t>(1), 7–12. https://doi.org/10.1038/nprot.2006.2</w:t>
      </w:r>
    </w:p>
    <w:p w14:paraId="3D91DD63" w14:textId="77777777" w:rsidR="000B7E52" w:rsidRDefault="000B7E52" w:rsidP="000B7E52">
      <w:pPr>
        <w:pStyle w:val="Bibliography"/>
      </w:pPr>
      <w:proofErr w:type="spellStart"/>
      <w:r>
        <w:t>Dember</w:t>
      </w:r>
      <w:proofErr w:type="spellEnd"/>
      <w:r>
        <w:t xml:space="preserve">, W. N., &amp; Richman, C. L. (2012). </w:t>
      </w:r>
      <w:r>
        <w:rPr>
          <w:i/>
          <w:iCs/>
        </w:rPr>
        <w:t xml:space="preserve">Spontaneous Alternation </w:t>
      </w:r>
      <w:proofErr w:type="spellStart"/>
      <w:r>
        <w:rPr>
          <w:i/>
          <w:iCs/>
        </w:rPr>
        <w:t>Behavior</w:t>
      </w:r>
      <w:proofErr w:type="spellEnd"/>
      <w:r>
        <w:t>. Springer Science &amp; Business Media.</w:t>
      </w:r>
    </w:p>
    <w:p w14:paraId="1FE70219" w14:textId="77777777" w:rsidR="000B7E52" w:rsidRDefault="000B7E52" w:rsidP="000B7E52">
      <w:pPr>
        <w:pStyle w:val="Bibliography"/>
      </w:pPr>
      <w:r>
        <w:t xml:space="preserve">Detrain, C., &amp; </w:t>
      </w:r>
      <w:proofErr w:type="spellStart"/>
      <w:r>
        <w:t>Prieur</w:t>
      </w:r>
      <w:proofErr w:type="spellEnd"/>
      <w:r>
        <w:t xml:space="preserve">, J. (2014). Sensitivity and feeding efficiency of the black garden ant </w:t>
      </w:r>
      <w:r w:rsidRPr="002E3C9D">
        <w:rPr>
          <w:i/>
        </w:rPr>
        <w:t xml:space="preserve">Lasius </w:t>
      </w:r>
      <w:proofErr w:type="gramStart"/>
      <w:r w:rsidRPr="002E3C9D">
        <w:rPr>
          <w:i/>
        </w:rPr>
        <w:t>niger</w:t>
      </w:r>
      <w:proofErr w:type="gramEnd"/>
      <w:r w:rsidRPr="002E3C9D">
        <w:rPr>
          <w:i/>
        </w:rPr>
        <w:t xml:space="preserve"> </w:t>
      </w:r>
      <w:r>
        <w:t xml:space="preserve">to sugar resources. </w:t>
      </w:r>
      <w:r>
        <w:rPr>
          <w:i/>
          <w:iCs/>
        </w:rPr>
        <w:t>Journal of Insect Physiology</w:t>
      </w:r>
      <w:r>
        <w:t xml:space="preserve">, </w:t>
      </w:r>
      <w:r>
        <w:rPr>
          <w:i/>
          <w:iCs/>
        </w:rPr>
        <w:t>64</w:t>
      </w:r>
      <w:r>
        <w:t>, 74–80. https://doi.org/10.1016/j.jinsphys.2014.03.010</w:t>
      </w:r>
    </w:p>
    <w:p w14:paraId="7C483878" w14:textId="77777777" w:rsidR="000B7E52" w:rsidRDefault="000B7E52" w:rsidP="000B7E52">
      <w:pPr>
        <w:pStyle w:val="Bibliography"/>
      </w:pPr>
      <w:r>
        <w:t xml:space="preserve">Dingle, H. (1962). The occurrence of correcting </w:t>
      </w:r>
      <w:proofErr w:type="spellStart"/>
      <w:r>
        <w:t>behavior</w:t>
      </w:r>
      <w:proofErr w:type="spellEnd"/>
      <w:r>
        <w:t xml:space="preserve"> in various insects. </w:t>
      </w:r>
      <w:r>
        <w:rPr>
          <w:i/>
          <w:iCs/>
        </w:rPr>
        <w:t>Ecology</w:t>
      </w:r>
      <w:r>
        <w:t xml:space="preserve">, </w:t>
      </w:r>
      <w:r>
        <w:rPr>
          <w:i/>
          <w:iCs/>
        </w:rPr>
        <w:t>43</w:t>
      </w:r>
      <w:r>
        <w:t>(4), 727–728.</w:t>
      </w:r>
    </w:p>
    <w:p w14:paraId="79AB470E" w14:textId="77777777" w:rsidR="000B7E52" w:rsidRDefault="000B7E52" w:rsidP="000B7E52">
      <w:pPr>
        <w:pStyle w:val="Bibliography"/>
      </w:pPr>
      <w:proofErr w:type="spellStart"/>
      <w:r>
        <w:t>Dreisbach</w:t>
      </w:r>
      <w:proofErr w:type="spellEnd"/>
      <w:r>
        <w:t xml:space="preserve">, G. (2012). Mechanisms of Cognitive Control: The Functional Role of Task Rules. </w:t>
      </w:r>
      <w:r>
        <w:rPr>
          <w:i/>
          <w:iCs/>
        </w:rPr>
        <w:t>Current Directions in Psychological Science</w:t>
      </w:r>
      <w:r>
        <w:t xml:space="preserve">, </w:t>
      </w:r>
      <w:r>
        <w:rPr>
          <w:i/>
          <w:iCs/>
        </w:rPr>
        <w:t>21</w:t>
      </w:r>
      <w:r>
        <w:t>(4), 227–231. https://doi.org/10.1177/0963721412449830</w:t>
      </w:r>
    </w:p>
    <w:p w14:paraId="3AD1E0D8" w14:textId="77777777" w:rsidR="000B7E52" w:rsidRDefault="000B7E52" w:rsidP="000B7E52">
      <w:pPr>
        <w:pStyle w:val="Bibliography"/>
      </w:pPr>
      <w:proofErr w:type="spellStart"/>
      <w:r>
        <w:t>Dreisbach</w:t>
      </w:r>
      <w:proofErr w:type="spellEnd"/>
      <w:r>
        <w:t xml:space="preserve">, G., &amp; </w:t>
      </w:r>
      <w:proofErr w:type="spellStart"/>
      <w:r>
        <w:t>Goschke</w:t>
      </w:r>
      <w:proofErr w:type="spellEnd"/>
      <w:r>
        <w:t xml:space="preserve">, T. (2004). How Positive Affect Modulates Cognitive Control: Reduced Perseveration at the Cost of Increased Distractibility. </w:t>
      </w:r>
      <w:r>
        <w:rPr>
          <w:i/>
          <w:iCs/>
        </w:rPr>
        <w:t>Journal of Experimental Psychology: Learning, Memory, and Cognition</w:t>
      </w:r>
      <w:r>
        <w:t xml:space="preserve">, </w:t>
      </w:r>
      <w:r>
        <w:rPr>
          <w:i/>
          <w:iCs/>
        </w:rPr>
        <w:t>30</w:t>
      </w:r>
      <w:r>
        <w:t>(2), 343–353. https://doi.org/10.1037/0278-7393.30.2.343</w:t>
      </w:r>
    </w:p>
    <w:p w14:paraId="20AB8295" w14:textId="77777777" w:rsidR="000B7E52" w:rsidRDefault="000B7E52" w:rsidP="000B7E52">
      <w:pPr>
        <w:pStyle w:val="Bibliography"/>
      </w:pPr>
      <w:proofErr w:type="spellStart"/>
      <w:r>
        <w:t>Dreisbach</w:t>
      </w:r>
      <w:proofErr w:type="spellEnd"/>
      <w:r>
        <w:t xml:space="preserve">, G., &amp; </w:t>
      </w:r>
      <w:proofErr w:type="spellStart"/>
      <w:r>
        <w:t>Wenke</w:t>
      </w:r>
      <w:proofErr w:type="spellEnd"/>
      <w:r>
        <w:t xml:space="preserve">, D. (2011). The shielding function of task sets and its relaxation during task switching. </w:t>
      </w:r>
      <w:r>
        <w:rPr>
          <w:i/>
          <w:iCs/>
        </w:rPr>
        <w:t>Journal of Experimental Psychology: Learning, Memory, and Cognition</w:t>
      </w:r>
      <w:r>
        <w:t xml:space="preserve">, </w:t>
      </w:r>
      <w:r>
        <w:rPr>
          <w:i/>
          <w:iCs/>
        </w:rPr>
        <w:t>37</w:t>
      </w:r>
      <w:r>
        <w:t>(6), 1540.</w:t>
      </w:r>
    </w:p>
    <w:p w14:paraId="6EBD45DF" w14:textId="77777777" w:rsidR="000B7E52" w:rsidRDefault="000B7E52" w:rsidP="000B7E52">
      <w:pPr>
        <w:pStyle w:val="Bibliography"/>
      </w:pPr>
      <w:proofErr w:type="spellStart"/>
      <w:r>
        <w:t>Durstewitz</w:t>
      </w:r>
      <w:proofErr w:type="spellEnd"/>
      <w:r>
        <w:t xml:space="preserve">, D., &amp; </w:t>
      </w:r>
      <w:proofErr w:type="spellStart"/>
      <w:r>
        <w:t>Seamans</w:t>
      </w:r>
      <w:proofErr w:type="spellEnd"/>
      <w:r>
        <w:t>, J. K. (2008). The Dual-State Theory of Prefrontal Cortex Dopamine Function with Relevance to Catechol-O-</w:t>
      </w:r>
      <w:proofErr w:type="spellStart"/>
      <w:r>
        <w:t>Methyltransferase</w:t>
      </w:r>
      <w:proofErr w:type="spellEnd"/>
      <w:r>
        <w:t xml:space="preserve"> Genotypes and Schizophrenia. </w:t>
      </w:r>
      <w:r>
        <w:rPr>
          <w:i/>
          <w:iCs/>
        </w:rPr>
        <w:t>Biological Psychiatry</w:t>
      </w:r>
      <w:r>
        <w:t xml:space="preserve">, </w:t>
      </w:r>
      <w:r>
        <w:rPr>
          <w:i/>
          <w:iCs/>
        </w:rPr>
        <w:t>64</w:t>
      </w:r>
      <w:r>
        <w:t>(9), 739–749. https://doi.org/10.1016/j.biopsych.2008.05.015</w:t>
      </w:r>
    </w:p>
    <w:p w14:paraId="6E2E819B" w14:textId="77777777" w:rsidR="000B7E52" w:rsidRDefault="000B7E52" w:rsidP="000B7E52">
      <w:pPr>
        <w:pStyle w:val="Bibliography"/>
      </w:pPr>
      <w:proofErr w:type="spellStart"/>
      <w:r>
        <w:t>Egner</w:t>
      </w:r>
      <w:proofErr w:type="spellEnd"/>
      <w:r>
        <w:t xml:space="preserve">, T. (2008). Multiple conflict-driven control mechanisms in the human brain. </w:t>
      </w:r>
      <w:r>
        <w:rPr>
          <w:i/>
          <w:iCs/>
        </w:rPr>
        <w:t>Trends in Cognitive Sciences</w:t>
      </w:r>
      <w:r>
        <w:t xml:space="preserve">, </w:t>
      </w:r>
      <w:r>
        <w:rPr>
          <w:i/>
          <w:iCs/>
        </w:rPr>
        <w:t>12</w:t>
      </w:r>
      <w:r>
        <w:t>(10), 374–380.</w:t>
      </w:r>
    </w:p>
    <w:p w14:paraId="092F126B" w14:textId="77777777" w:rsidR="000B7E52" w:rsidRDefault="000B7E52" w:rsidP="000B7E52">
      <w:pPr>
        <w:pStyle w:val="Bibliography"/>
      </w:pPr>
      <w:r>
        <w:t xml:space="preserve">Flaherty, C. F. (1996). </w:t>
      </w:r>
      <w:r>
        <w:rPr>
          <w:i/>
          <w:iCs/>
        </w:rPr>
        <w:t>Incentive relativity. Problems in the behavioural sciences, vol. 13</w:t>
      </w:r>
      <w:r>
        <w:t>. New York, NY: Cambridge University Press.</w:t>
      </w:r>
    </w:p>
    <w:p w14:paraId="6DE25721" w14:textId="77777777" w:rsidR="000B7E52" w:rsidRDefault="000B7E52" w:rsidP="000B7E52">
      <w:pPr>
        <w:pStyle w:val="Bibliography"/>
      </w:pPr>
      <w:proofErr w:type="spellStart"/>
      <w:r>
        <w:lastRenderedPageBreak/>
        <w:t>Forstmeier</w:t>
      </w:r>
      <w:proofErr w:type="spellEnd"/>
      <w:r>
        <w:t xml:space="preserve">, W., &amp; </w:t>
      </w:r>
      <w:proofErr w:type="spellStart"/>
      <w:r>
        <w:t>Schielzeth</w:t>
      </w:r>
      <w:proofErr w:type="spellEnd"/>
      <w:r>
        <w:t xml:space="preserve">, H. (2011). Cryptic multiple hypotheses testing in linear models: overestimated effect sizes and the winner’s curse. </w:t>
      </w:r>
      <w:proofErr w:type="spellStart"/>
      <w:r>
        <w:rPr>
          <w:i/>
          <w:iCs/>
        </w:rPr>
        <w:t>Behavioral</w:t>
      </w:r>
      <w:proofErr w:type="spellEnd"/>
      <w:r>
        <w:rPr>
          <w:i/>
          <w:iCs/>
        </w:rPr>
        <w:t xml:space="preserve"> Ecology and </w:t>
      </w:r>
      <w:proofErr w:type="spellStart"/>
      <w:r>
        <w:rPr>
          <w:i/>
          <w:iCs/>
        </w:rPr>
        <w:t>Sociobiology</w:t>
      </w:r>
      <w:proofErr w:type="spellEnd"/>
      <w:r>
        <w:t xml:space="preserve">, </w:t>
      </w:r>
      <w:r>
        <w:rPr>
          <w:i/>
          <w:iCs/>
        </w:rPr>
        <w:t>65</w:t>
      </w:r>
      <w:r>
        <w:t>(1), 47–55. https://doi.org/10.1007/s00265-010-1038-5</w:t>
      </w:r>
    </w:p>
    <w:p w14:paraId="1F35790A" w14:textId="77777777" w:rsidR="000B7E52" w:rsidRDefault="000B7E52" w:rsidP="000B7E52">
      <w:pPr>
        <w:pStyle w:val="Bibliography"/>
      </w:pPr>
      <w:proofErr w:type="spellStart"/>
      <w:r>
        <w:t>Fröber</w:t>
      </w:r>
      <w:proofErr w:type="spellEnd"/>
      <w:r>
        <w:t xml:space="preserve">, K., &amp; </w:t>
      </w:r>
      <w:proofErr w:type="spellStart"/>
      <w:r>
        <w:t>Dreisbach</w:t>
      </w:r>
      <w:proofErr w:type="spellEnd"/>
      <w:r>
        <w:t xml:space="preserve">, G. (2016). How sequential changes in reward magnitude modulate cognitive flexibility: Evidence from voluntary task switching. </w:t>
      </w:r>
      <w:r>
        <w:rPr>
          <w:i/>
          <w:iCs/>
        </w:rPr>
        <w:t>Journal of Experimental Psychology: Learning, Memory, and Cognition</w:t>
      </w:r>
      <w:r>
        <w:t xml:space="preserve">, </w:t>
      </w:r>
      <w:r>
        <w:rPr>
          <w:i/>
          <w:iCs/>
        </w:rPr>
        <w:t>42</w:t>
      </w:r>
      <w:r>
        <w:t>(2), 285–295. https://doi.org/10.1037/xlm0000166</w:t>
      </w:r>
    </w:p>
    <w:p w14:paraId="61712569" w14:textId="77777777" w:rsidR="000B7E52" w:rsidRPr="000B7E52" w:rsidRDefault="000B7E52" w:rsidP="000B7E52">
      <w:pPr>
        <w:pStyle w:val="Bibliography"/>
        <w:rPr>
          <w:lang w:val="de-DE"/>
        </w:rPr>
      </w:pPr>
      <w:proofErr w:type="spellStart"/>
      <w:r w:rsidRPr="000B7E52">
        <w:rPr>
          <w:lang w:val="de-DE"/>
        </w:rPr>
        <w:t>Giurfa</w:t>
      </w:r>
      <w:proofErr w:type="spellEnd"/>
      <w:r w:rsidRPr="000B7E52">
        <w:rPr>
          <w:lang w:val="de-DE"/>
        </w:rPr>
        <w:t xml:space="preserve">, M., Eichmann, B., &amp; Menzel, R. (1996). </w:t>
      </w:r>
      <w:r>
        <w:t xml:space="preserve">Symmetry perception in an insect. </w:t>
      </w:r>
      <w:r w:rsidRPr="000B7E52">
        <w:rPr>
          <w:i/>
          <w:iCs/>
          <w:lang w:val="de-DE"/>
        </w:rPr>
        <w:t>Nature</w:t>
      </w:r>
      <w:r w:rsidRPr="000B7E52">
        <w:rPr>
          <w:lang w:val="de-DE"/>
        </w:rPr>
        <w:t xml:space="preserve">, </w:t>
      </w:r>
      <w:r w:rsidRPr="000B7E52">
        <w:rPr>
          <w:i/>
          <w:iCs/>
          <w:lang w:val="de-DE"/>
        </w:rPr>
        <w:t>382</w:t>
      </w:r>
      <w:r w:rsidRPr="000B7E52">
        <w:rPr>
          <w:lang w:val="de-DE"/>
        </w:rPr>
        <w:t>(6590), 458–461. https://doi.org/10.1038/382458a0</w:t>
      </w:r>
    </w:p>
    <w:p w14:paraId="4CB51080" w14:textId="77777777" w:rsidR="000B7E52" w:rsidRDefault="000B7E52" w:rsidP="000B7E52">
      <w:pPr>
        <w:pStyle w:val="Bibliography"/>
      </w:pPr>
      <w:proofErr w:type="spellStart"/>
      <w:r w:rsidRPr="000B7E52">
        <w:rPr>
          <w:lang w:val="de-DE"/>
        </w:rPr>
        <w:t>Giurfa</w:t>
      </w:r>
      <w:proofErr w:type="spellEnd"/>
      <w:r w:rsidRPr="000B7E52">
        <w:rPr>
          <w:lang w:val="de-DE"/>
        </w:rPr>
        <w:t xml:space="preserve">, M., Zhang, S., </w:t>
      </w:r>
      <w:proofErr w:type="spellStart"/>
      <w:r w:rsidRPr="000B7E52">
        <w:rPr>
          <w:lang w:val="de-DE"/>
        </w:rPr>
        <w:t>Jenett</w:t>
      </w:r>
      <w:proofErr w:type="spellEnd"/>
      <w:r w:rsidRPr="000B7E52">
        <w:rPr>
          <w:lang w:val="de-DE"/>
        </w:rPr>
        <w:t xml:space="preserve">, A., Menzel, R., &amp; Srinivasan, M. V. (2001). </w:t>
      </w:r>
      <w:r>
        <w:t xml:space="preserve">The concepts of ‘sameness’ and ‘difference’ in an insect. </w:t>
      </w:r>
      <w:r>
        <w:rPr>
          <w:i/>
          <w:iCs/>
        </w:rPr>
        <w:t>Nature</w:t>
      </w:r>
      <w:r>
        <w:t xml:space="preserve">, </w:t>
      </w:r>
      <w:r>
        <w:rPr>
          <w:i/>
          <w:iCs/>
        </w:rPr>
        <w:t>410</w:t>
      </w:r>
      <w:r>
        <w:t>(6831), 930–933. https://doi.org/10.1038/35073582</w:t>
      </w:r>
    </w:p>
    <w:p w14:paraId="5946D2CB" w14:textId="77777777" w:rsidR="000B7E52" w:rsidRDefault="000B7E52" w:rsidP="000B7E52">
      <w:pPr>
        <w:pStyle w:val="Bibliography"/>
      </w:pPr>
      <w:proofErr w:type="spellStart"/>
      <w:r>
        <w:t>Goschke</w:t>
      </w:r>
      <w:proofErr w:type="spellEnd"/>
      <w:r>
        <w:t xml:space="preserve">, T. (2013). Volition in action: intentions, control dilemmas and the dynamic regulation of intentional control. </w:t>
      </w:r>
      <w:r>
        <w:rPr>
          <w:i/>
          <w:iCs/>
        </w:rPr>
        <w:t>Action Science: Foundations of an Emerging Discipline. MIT Press, Cambridge, MA</w:t>
      </w:r>
      <w:r>
        <w:t>, 409–434.</w:t>
      </w:r>
    </w:p>
    <w:p w14:paraId="0D119CDA" w14:textId="77777777" w:rsidR="000B7E52" w:rsidRDefault="000B7E52" w:rsidP="000B7E52">
      <w:pPr>
        <w:pStyle w:val="Bibliography"/>
      </w:pPr>
      <w:proofErr w:type="spellStart"/>
      <w:r>
        <w:t>Hartig</w:t>
      </w:r>
      <w:proofErr w:type="spellEnd"/>
      <w:r>
        <w:t xml:space="preserve">, F. (2016). </w:t>
      </w:r>
      <w:proofErr w:type="spellStart"/>
      <w:r>
        <w:t>DHARMa</w:t>
      </w:r>
      <w:proofErr w:type="spellEnd"/>
      <w:r>
        <w:t xml:space="preserve"> - Residual Diagnostics for </w:t>
      </w:r>
      <w:proofErr w:type="spellStart"/>
      <w:r>
        <w:t>HierArchical</w:t>
      </w:r>
      <w:proofErr w:type="spellEnd"/>
      <w:r>
        <w:t xml:space="preserve"> (Multi-level / Mixed) Regression Models. R package Version 0.1.3. Retrieved 18 December 2016, from https://CRAN.R-project.org/package=DHARMa</w:t>
      </w:r>
    </w:p>
    <w:p w14:paraId="77BB0845" w14:textId="77777777" w:rsidR="000B7E52" w:rsidRDefault="000B7E52" w:rsidP="000B7E52">
      <w:pPr>
        <w:pStyle w:val="Bibliography"/>
      </w:pPr>
      <w:proofErr w:type="spellStart"/>
      <w:r>
        <w:t>Hommel</w:t>
      </w:r>
      <w:proofErr w:type="spellEnd"/>
      <w:r>
        <w:t xml:space="preserve">, B. (2015). Between persistence and flexibility: The Yin and Yang of action control. </w:t>
      </w:r>
      <w:r>
        <w:rPr>
          <w:i/>
          <w:iCs/>
        </w:rPr>
        <w:t>Advances in Motivation Science</w:t>
      </w:r>
      <w:r>
        <w:t xml:space="preserve">, </w:t>
      </w:r>
      <w:r>
        <w:rPr>
          <w:i/>
          <w:iCs/>
        </w:rPr>
        <w:t>2</w:t>
      </w:r>
      <w:r>
        <w:t>, 33–67.</w:t>
      </w:r>
    </w:p>
    <w:p w14:paraId="5D393E4B" w14:textId="77777777" w:rsidR="000B7E52" w:rsidRDefault="000B7E52" w:rsidP="000B7E52">
      <w:pPr>
        <w:pStyle w:val="Bibliography"/>
      </w:pPr>
      <w:r>
        <w:t xml:space="preserve">Hunter, W. S. (1914). The auditory sensitivity of the white rat. </w:t>
      </w:r>
      <w:r>
        <w:rPr>
          <w:i/>
          <w:iCs/>
        </w:rPr>
        <w:t xml:space="preserve">Journal of Animal </w:t>
      </w:r>
      <w:proofErr w:type="spellStart"/>
      <w:r>
        <w:rPr>
          <w:i/>
          <w:iCs/>
        </w:rPr>
        <w:t>Behavior</w:t>
      </w:r>
      <w:proofErr w:type="spellEnd"/>
      <w:r>
        <w:t xml:space="preserve">, </w:t>
      </w:r>
      <w:r>
        <w:rPr>
          <w:i/>
          <w:iCs/>
        </w:rPr>
        <w:t>4</w:t>
      </w:r>
      <w:r>
        <w:t>(3), 215–222. https://doi.org/10.1037/h0072405</w:t>
      </w:r>
    </w:p>
    <w:p w14:paraId="7817AD91" w14:textId="77777777" w:rsidR="000B7E52" w:rsidRDefault="000B7E52" w:rsidP="000B7E52">
      <w:pPr>
        <w:pStyle w:val="Bibliography"/>
      </w:pPr>
      <w:proofErr w:type="spellStart"/>
      <w:r>
        <w:t>Kahneman</w:t>
      </w:r>
      <w:proofErr w:type="spellEnd"/>
      <w:r>
        <w:t xml:space="preserve">, D., &amp; </w:t>
      </w:r>
      <w:proofErr w:type="spellStart"/>
      <w:r>
        <w:t>Tversky</w:t>
      </w:r>
      <w:proofErr w:type="spellEnd"/>
      <w:r>
        <w:t xml:space="preserve">, A. (1979). Prospect Theory: An Analysis of Decision under Risk. </w:t>
      </w:r>
      <w:proofErr w:type="spellStart"/>
      <w:r>
        <w:rPr>
          <w:i/>
          <w:iCs/>
        </w:rPr>
        <w:t>Econometrica</w:t>
      </w:r>
      <w:proofErr w:type="spellEnd"/>
      <w:r>
        <w:t xml:space="preserve">, </w:t>
      </w:r>
      <w:r>
        <w:rPr>
          <w:i/>
          <w:iCs/>
        </w:rPr>
        <w:t>47</w:t>
      </w:r>
      <w:r>
        <w:t>(2), 263. https://doi.org/10.2307/1914185</w:t>
      </w:r>
    </w:p>
    <w:p w14:paraId="3F6A8A36" w14:textId="77777777" w:rsidR="000B7E52" w:rsidRDefault="000B7E52" w:rsidP="000B7E52">
      <w:pPr>
        <w:pStyle w:val="Bibliography"/>
      </w:pPr>
      <w:r>
        <w:t xml:space="preserve">Kang, Y., &amp; </w:t>
      </w:r>
      <w:proofErr w:type="spellStart"/>
      <w:r>
        <w:t>Theraulaz</w:t>
      </w:r>
      <w:proofErr w:type="spellEnd"/>
      <w:r>
        <w:t xml:space="preserve">, G. (2016). Dynamical Models of Task Organization in Social Insect Colonies. </w:t>
      </w:r>
      <w:r>
        <w:rPr>
          <w:i/>
          <w:iCs/>
        </w:rPr>
        <w:t>Bulletin of Mathematical Biology</w:t>
      </w:r>
      <w:r>
        <w:t xml:space="preserve">, </w:t>
      </w:r>
      <w:r>
        <w:rPr>
          <w:i/>
          <w:iCs/>
        </w:rPr>
        <w:t>78</w:t>
      </w:r>
      <w:r>
        <w:t>(5), 879–915. https://doi.org/10.1007/s11538-016-0165-1</w:t>
      </w:r>
    </w:p>
    <w:p w14:paraId="7545213D" w14:textId="77777777" w:rsidR="000B7E52" w:rsidRDefault="000B7E52" w:rsidP="000B7E52">
      <w:pPr>
        <w:pStyle w:val="Bibliography"/>
      </w:pPr>
      <w:proofErr w:type="spellStart"/>
      <w:r>
        <w:lastRenderedPageBreak/>
        <w:t>Kiesel</w:t>
      </w:r>
      <w:proofErr w:type="spellEnd"/>
      <w:r>
        <w:t xml:space="preserve">, A., </w:t>
      </w:r>
      <w:proofErr w:type="spellStart"/>
      <w:r>
        <w:t>Steinhauser</w:t>
      </w:r>
      <w:proofErr w:type="spellEnd"/>
      <w:r>
        <w:t xml:space="preserve">, M., Wendt, M., </w:t>
      </w:r>
      <w:proofErr w:type="spellStart"/>
      <w:r>
        <w:t>Falkenstein</w:t>
      </w:r>
      <w:proofErr w:type="spellEnd"/>
      <w:r>
        <w:t xml:space="preserve">, M., </w:t>
      </w:r>
      <w:proofErr w:type="spellStart"/>
      <w:r>
        <w:t>Jost</w:t>
      </w:r>
      <w:proofErr w:type="spellEnd"/>
      <w:r>
        <w:t xml:space="preserve">, K., Philipp, A. M., &amp; Koch, I. (2010). Control and interference in task switching—A review. </w:t>
      </w:r>
      <w:r>
        <w:rPr>
          <w:i/>
          <w:iCs/>
        </w:rPr>
        <w:t>Psychological Bulletin</w:t>
      </w:r>
      <w:r>
        <w:t xml:space="preserve">, </w:t>
      </w:r>
      <w:r>
        <w:rPr>
          <w:i/>
          <w:iCs/>
        </w:rPr>
        <w:t>136</w:t>
      </w:r>
      <w:r>
        <w:t>(5), 849.</w:t>
      </w:r>
    </w:p>
    <w:p w14:paraId="78192960" w14:textId="77777777" w:rsidR="000B7E52" w:rsidRDefault="000B7E52" w:rsidP="000B7E52">
      <w:pPr>
        <w:pStyle w:val="Bibliography"/>
      </w:pPr>
      <w:proofErr w:type="spellStart"/>
      <w:r w:rsidRPr="000B7E52">
        <w:rPr>
          <w:lang w:val="de-DE"/>
        </w:rPr>
        <w:t>Klanker</w:t>
      </w:r>
      <w:proofErr w:type="spellEnd"/>
      <w:r w:rsidRPr="000B7E52">
        <w:rPr>
          <w:lang w:val="de-DE"/>
        </w:rPr>
        <w:t xml:space="preserve">, M., </w:t>
      </w:r>
      <w:proofErr w:type="spellStart"/>
      <w:r w:rsidRPr="000B7E52">
        <w:rPr>
          <w:lang w:val="de-DE"/>
        </w:rPr>
        <w:t>Feenstra</w:t>
      </w:r>
      <w:proofErr w:type="spellEnd"/>
      <w:r w:rsidRPr="000B7E52">
        <w:rPr>
          <w:lang w:val="de-DE"/>
        </w:rPr>
        <w:t xml:space="preserve">, M., &amp; Denys, D. (2013). </w:t>
      </w:r>
      <w:r>
        <w:t xml:space="preserve">Dopaminergic control of cognitive flexibility in humans and animals. </w:t>
      </w:r>
      <w:r>
        <w:rPr>
          <w:i/>
          <w:iCs/>
        </w:rPr>
        <w:t>Frontiers in Neuroscience</w:t>
      </w:r>
      <w:r>
        <w:t xml:space="preserve">, </w:t>
      </w:r>
      <w:r>
        <w:rPr>
          <w:i/>
          <w:iCs/>
        </w:rPr>
        <w:t>7</w:t>
      </w:r>
      <w:r>
        <w:t>. https://doi.org/10.3389/fnins.2013.00201</w:t>
      </w:r>
    </w:p>
    <w:p w14:paraId="785550C4" w14:textId="77777777" w:rsidR="000B7E52" w:rsidRDefault="000B7E52" w:rsidP="000B7E52">
      <w:pPr>
        <w:pStyle w:val="Bibliography"/>
      </w:pPr>
      <w:r>
        <w:t>Klein, C., Barron, A. B., &amp; others. (2016). Insects have the capacity for subjective experience. Retrieved from https://www.researchonline.mq.edu.au/vital/access/services/Download/mq:44848/DS01</w:t>
      </w:r>
    </w:p>
    <w:p w14:paraId="7C086A02" w14:textId="77777777" w:rsidR="000B7E52" w:rsidRDefault="000B7E52" w:rsidP="000B7E52">
      <w:pPr>
        <w:pStyle w:val="Bibliography"/>
      </w:pPr>
      <w:proofErr w:type="spellStart"/>
      <w:r>
        <w:t>Kleinsorge</w:t>
      </w:r>
      <w:proofErr w:type="spellEnd"/>
      <w:r>
        <w:t xml:space="preserve">, T., &amp; </w:t>
      </w:r>
      <w:proofErr w:type="spellStart"/>
      <w:r>
        <w:t>Rinkenauer</w:t>
      </w:r>
      <w:proofErr w:type="spellEnd"/>
      <w:r>
        <w:t xml:space="preserve">, G. (2012). Effects of Monetary Incentives on Task Switching. </w:t>
      </w:r>
      <w:r>
        <w:rPr>
          <w:i/>
          <w:iCs/>
        </w:rPr>
        <w:t>Experimental Psychology</w:t>
      </w:r>
      <w:r>
        <w:t xml:space="preserve">, </w:t>
      </w:r>
      <w:r>
        <w:rPr>
          <w:i/>
          <w:iCs/>
        </w:rPr>
        <w:t>59</w:t>
      </w:r>
      <w:r>
        <w:t>(4), 216–226. https://doi.org/10.1027/1618-3169/a000146</w:t>
      </w:r>
    </w:p>
    <w:p w14:paraId="69D7C3D6" w14:textId="77777777" w:rsidR="000B7E52" w:rsidRDefault="000B7E52" w:rsidP="000B7E52">
      <w:pPr>
        <w:pStyle w:val="Bibliography"/>
      </w:pPr>
      <w:r>
        <w:t xml:space="preserve">Le Pelley, M. E., Griffiths, O., &amp; </w:t>
      </w:r>
      <w:proofErr w:type="spellStart"/>
      <w:r>
        <w:t>Beesley</w:t>
      </w:r>
      <w:proofErr w:type="spellEnd"/>
      <w:r>
        <w:t xml:space="preserve">, T. (2017). Associative accounts of causal cognition. In </w:t>
      </w:r>
      <w:r>
        <w:rPr>
          <w:i/>
          <w:iCs/>
        </w:rPr>
        <w:t>The Oxford Handbook of Causal Reasoning</w:t>
      </w:r>
      <w:r>
        <w:t xml:space="preserve"> (Michael </w:t>
      </w:r>
      <w:proofErr w:type="spellStart"/>
      <w:r>
        <w:t>Waldmann</w:t>
      </w:r>
      <w:proofErr w:type="spellEnd"/>
      <w:r>
        <w:t xml:space="preserve"> (</w:t>
      </w:r>
      <w:proofErr w:type="spellStart"/>
      <w:r>
        <w:t>Eds</w:t>
      </w:r>
      <w:proofErr w:type="spellEnd"/>
      <w:r>
        <w:t>), pp. 13–28). New York: Oxford University Press.</w:t>
      </w:r>
    </w:p>
    <w:p w14:paraId="1580E55A" w14:textId="77777777" w:rsidR="000B7E52" w:rsidRDefault="000B7E52" w:rsidP="000B7E52">
      <w:pPr>
        <w:pStyle w:val="Bibliography"/>
      </w:pPr>
      <w:proofErr w:type="spellStart"/>
      <w:r>
        <w:t>Leenaars</w:t>
      </w:r>
      <w:proofErr w:type="spellEnd"/>
      <w:r>
        <w:t xml:space="preserve">, C. H. C., </w:t>
      </w:r>
      <w:proofErr w:type="spellStart"/>
      <w:r>
        <w:t>Joosten</w:t>
      </w:r>
      <w:proofErr w:type="spellEnd"/>
      <w:r>
        <w:t xml:space="preserve">, R. N. J. M. A., </w:t>
      </w:r>
      <w:proofErr w:type="spellStart"/>
      <w:r>
        <w:t>Zwart</w:t>
      </w:r>
      <w:proofErr w:type="spellEnd"/>
      <w:r>
        <w:t xml:space="preserve">, A., Sandberg, H., </w:t>
      </w:r>
      <w:proofErr w:type="spellStart"/>
      <w:r>
        <w:t>Ruimschotel</w:t>
      </w:r>
      <w:proofErr w:type="spellEnd"/>
      <w:r>
        <w:t xml:space="preserve">, E., </w:t>
      </w:r>
      <w:proofErr w:type="spellStart"/>
      <w:r>
        <w:t>Hanegraaf</w:t>
      </w:r>
      <w:proofErr w:type="spellEnd"/>
      <w:r>
        <w:t xml:space="preserve">, M. A. J., … van </w:t>
      </w:r>
      <w:proofErr w:type="spellStart"/>
      <w:r>
        <w:t>Someren</w:t>
      </w:r>
      <w:proofErr w:type="spellEnd"/>
      <w:r>
        <w:t xml:space="preserve">, E. J. W. (2012). Switch-task performance in rats is disturbed by 12 h of sleep deprivation but not by 12 h of sleep fragmentation. </w:t>
      </w:r>
      <w:r>
        <w:rPr>
          <w:i/>
          <w:iCs/>
        </w:rPr>
        <w:t>Sleep</w:t>
      </w:r>
      <w:r>
        <w:t xml:space="preserve">, </w:t>
      </w:r>
      <w:r>
        <w:rPr>
          <w:i/>
          <w:iCs/>
        </w:rPr>
        <w:t>35</w:t>
      </w:r>
      <w:r>
        <w:t>(2), 211–221. https://doi.org/10.5665/sleep.1624</w:t>
      </w:r>
    </w:p>
    <w:p w14:paraId="0CEB63CC" w14:textId="77777777" w:rsidR="000B7E52" w:rsidRDefault="000B7E52" w:rsidP="000B7E52">
      <w:pPr>
        <w:pStyle w:val="Bibliography"/>
      </w:pPr>
      <w:proofErr w:type="spellStart"/>
      <w:r>
        <w:t>Lihoreau</w:t>
      </w:r>
      <w:proofErr w:type="spellEnd"/>
      <w:r>
        <w:t xml:space="preserve">, M., </w:t>
      </w:r>
      <w:proofErr w:type="spellStart"/>
      <w:r>
        <w:t>Latty</w:t>
      </w:r>
      <w:proofErr w:type="spellEnd"/>
      <w:r>
        <w:t xml:space="preserve">, T., &amp; </w:t>
      </w:r>
      <w:proofErr w:type="spellStart"/>
      <w:r>
        <w:t>Chittka</w:t>
      </w:r>
      <w:proofErr w:type="spellEnd"/>
      <w:r>
        <w:t xml:space="preserve">, L. (2012). An Exploration of the Social Brain Hypothesis in Insects. </w:t>
      </w:r>
      <w:r>
        <w:rPr>
          <w:i/>
          <w:iCs/>
        </w:rPr>
        <w:t>Frontiers in Physiology</w:t>
      </w:r>
      <w:r>
        <w:t xml:space="preserve">, </w:t>
      </w:r>
      <w:r>
        <w:rPr>
          <w:i/>
          <w:iCs/>
        </w:rPr>
        <w:t>3</w:t>
      </w:r>
      <w:r>
        <w:t>. https://doi.org/10.3389/fphys.2012.00442</w:t>
      </w:r>
    </w:p>
    <w:p w14:paraId="3D604221" w14:textId="77777777" w:rsidR="000B7E52" w:rsidRDefault="000B7E52" w:rsidP="000B7E52">
      <w:pPr>
        <w:pStyle w:val="Bibliography"/>
      </w:pPr>
      <w:proofErr w:type="spellStart"/>
      <w:r>
        <w:t>Mayr</w:t>
      </w:r>
      <w:proofErr w:type="spellEnd"/>
      <w:r>
        <w:t xml:space="preserve">, U., &amp; Bell, T. (2006). On how to be unpredictable evidence from the voluntary task-switching paradigm. </w:t>
      </w:r>
      <w:r>
        <w:rPr>
          <w:i/>
          <w:iCs/>
        </w:rPr>
        <w:t>Psychological Science</w:t>
      </w:r>
      <w:r>
        <w:t xml:space="preserve">, </w:t>
      </w:r>
      <w:r>
        <w:rPr>
          <w:i/>
          <w:iCs/>
        </w:rPr>
        <w:t>17</w:t>
      </w:r>
      <w:r>
        <w:t>(9), 774–780.</w:t>
      </w:r>
    </w:p>
    <w:p w14:paraId="30D5CE98" w14:textId="77777777" w:rsidR="000B7E52" w:rsidRDefault="000B7E52" w:rsidP="000B7E52">
      <w:pPr>
        <w:pStyle w:val="Bibliography"/>
      </w:pPr>
      <w:r>
        <w:t xml:space="preserve">McNamara, J. M., Fawcett, T. W., &amp; Houston, A. I. (2013). An Adaptive Response to Uncertainty Generates Positive and Negative Contrast Effects. </w:t>
      </w:r>
      <w:r>
        <w:rPr>
          <w:i/>
          <w:iCs/>
        </w:rPr>
        <w:t>Science</w:t>
      </w:r>
      <w:r>
        <w:t xml:space="preserve">, </w:t>
      </w:r>
      <w:r>
        <w:rPr>
          <w:i/>
          <w:iCs/>
        </w:rPr>
        <w:t>340</w:t>
      </w:r>
      <w:r>
        <w:t>(6136), 1084–1086. https://doi.org/10.1126/science.1230599</w:t>
      </w:r>
    </w:p>
    <w:p w14:paraId="1563788F" w14:textId="77777777" w:rsidR="000B7E52" w:rsidRDefault="000B7E52" w:rsidP="000B7E52">
      <w:pPr>
        <w:pStyle w:val="Bibliography"/>
      </w:pPr>
      <w:proofErr w:type="spellStart"/>
      <w:r>
        <w:t>Mehlhorn</w:t>
      </w:r>
      <w:proofErr w:type="spellEnd"/>
      <w:r>
        <w:t>, K., Newell, B. R., Todd, P. M., Lee, M. D., Morgan, K., Braithwaite, V. A</w:t>
      </w:r>
      <w:proofErr w:type="gramStart"/>
      <w:r>
        <w:t>., …</w:t>
      </w:r>
      <w:proofErr w:type="gramEnd"/>
      <w:r>
        <w:t xml:space="preserve"> Gonzalez, C. (2015). Unpacking the exploration–exploitation </w:t>
      </w:r>
      <w:proofErr w:type="spellStart"/>
      <w:r>
        <w:t>tradeoff</w:t>
      </w:r>
      <w:proofErr w:type="spellEnd"/>
      <w:r>
        <w:t xml:space="preserve">: A synthesis of human and animal literatures. </w:t>
      </w:r>
      <w:r>
        <w:rPr>
          <w:i/>
          <w:iCs/>
        </w:rPr>
        <w:t>Decision</w:t>
      </w:r>
      <w:r>
        <w:t xml:space="preserve">, </w:t>
      </w:r>
      <w:r>
        <w:rPr>
          <w:i/>
          <w:iCs/>
        </w:rPr>
        <w:t>2</w:t>
      </w:r>
      <w:r>
        <w:t>(3), 191–215. https://doi.org/10.1037/dec0000033</w:t>
      </w:r>
    </w:p>
    <w:p w14:paraId="2414C989" w14:textId="77777777" w:rsidR="000B7E52" w:rsidRDefault="000B7E52" w:rsidP="000B7E52">
      <w:pPr>
        <w:pStyle w:val="Bibliography"/>
      </w:pPr>
      <w:r>
        <w:lastRenderedPageBreak/>
        <w:t xml:space="preserve">Moriyama, T., Migita, M., &amp; </w:t>
      </w:r>
      <w:proofErr w:type="spellStart"/>
      <w:r>
        <w:t>Mitsuishi</w:t>
      </w:r>
      <w:proofErr w:type="spellEnd"/>
      <w:r>
        <w:t xml:space="preserve">, M. (2016). Self-corrective </w:t>
      </w:r>
      <w:proofErr w:type="spellStart"/>
      <w:r>
        <w:t>behavior</w:t>
      </w:r>
      <w:proofErr w:type="spellEnd"/>
      <w:r>
        <w:t xml:space="preserve"> for turn alternation in pill bugs (</w:t>
      </w:r>
      <w:proofErr w:type="spellStart"/>
      <w:r w:rsidRPr="002E3C9D">
        <w:rPr>
          <w:i/>
        </w:rPr>
        <w:t>Armadillidium</w:t>
      </w:r>
      <w:proofErr w:type="spellEnd"/>
      <w:r w:rsidRPr="002E3C9D">
        <w:rPr>
          <w:i/>
        </w:rPr>
        <w:t xml:space="preserve"> </w:t>
      </w:r>
      <w:proofErr w:type="spellStart"/>
      <w:r w:rsidRPr="002E3C9D">
        <w:rPr>
          <w:i/>
        </w:rPr>
        <w:t>vulgare</w:t>
      </w:r>
      <w:proofErr w:type="spellEnd"/>
      <w:r>
        <w:t xml:space="preserve">). </w:t>
      </w:r>
      <w:r>
        <w:rPr>
          <w:i/>
          <w:iCs/>
        </w:rPr>
        <w:t>Behavioural Processes</w:t>
      </w:r>
      <w:r>
        <w:t xml:space="preserve">, </w:t>
      </w:r>
      <w:r>
        <w:rPr>
          <w:i/>
          <w:iCs/>
        </w:rPr>
        <w:t>122</w:t>
      </w:r>
      <w:r>
        <w:t>, 98–103. https://doi.org/10.1016/j.beproc.2015.11.016</w:t>
      </w:r>
    </w:p>
    <w:p w14:paraId="4C846077" w14:textId="77777777" w:rsidR="000B7E52" w:rsidRDefault="000B7E52" w:rsidP="000B7E52">
      <w:pPr>
        <w:pStyle w:val="Bibliography"/>
      </w:pPr>
      <w:proofErr w:type="spellStart"/>
      <w:r>
        <w:t>Nityananda</w:t>
      </w:r>
      <w:proofErr w:type="spellEnd"/>
      <w:r>
        <w:t xml:space="preserve">, V. (2016). Attention-like processes in insects. </w:t>
      </w:r>
      <w:r>
        <w:rPr>
          <w:i/>
          <w:iCs/>
        </w:rPr>
        <w:t>Proc. R. Soc. B</w:t>
      </w:r>
      <w:r>
        <w:t xml:space="preserve">, </w:t>
      </w:r>
      <w:r>
        <w:rPr>
          <w:i/>
          <w:iCs/>
        </w:rPr>
        <w:t>283</w:t>
      </w:r>
      <w:r>
        <w:t>(1842), 20161986. https://doi.org/10.1098/rspb.2016.1986</w:t>
      </w:r>
    </w:p>
    <w:p w14:paraId="0D758AF4" w14:textId="77777777" w:rsidR="000B7E52" w:rsidRDefault="000B7E52" w:rsidP="000B7E52">
      <w:pPr>
        <w:pStyle w:val="Bibliography"/>
      </w:pPr>
      <w:proofErr w:type="spellStart"/>
      <w:r w:rsidRPr="000B7E52">
        <w:rPr>
          <w:lang w:val="de-DE"/>
        </w:rPr>
        <w:t>Olton</w:t>
      </w:r>
      <w:proofErr w:type="spellEnd"/>
      <w:r w:rsidRPr="000B7E52">
        <w:rPr>
          <w:lang w:val="de-DE"/>
        </w:rPr>
        <w:t xml:space="preserve">, D. S., &amp; </w:t>
      </w:r>
      <w:proofErr w:type="spellStart"/>
      <w:r w:rsidRPr="000B7E52">
        <w:rPr>
          <w:lang w:val="de-DE"/>
        </w:rPr>
        <w:t>Schlosberg</w:t>
      </w:r>
      <w:proofErr w:type="spellEnd"/>
      <w:r w:rsidRPr="000B7E52">
        <w:rPr>
          <w:lang w:val="de-DE"/>
        </w:rPr>
        <w:t xml:space="preserve">, P. (1978). </w:t>
      </w:r>
      <w:r>
        <w:t xml:space="preserve">Food-searching strategies in young rats: Win-shift predominates over win-stay. </w:t>
      </w:r>
      <w:r>
        <w:rPr>
          <w:i/>
          <w:iCs/>
        </w:rPr>
        <w:t>Journal of Comparative and Physiological Psychology</w:t>
      </w:r>
      <w:r>
        <w:t xml:space="preserve">, </w:t>
      </w:r>
      <w:r>
        <w:rPr>
          <w:i/>
          <w:iCs/>
        </w:rPr>
        <w:t>92</w:t>
      </w:r>
      <w:r>
        <w:t>(4), 609–618. https://doi.org/10.1037/h0077492</w:t>
      </w:r>
    </w:p>
    <w:p w14:paraId="71605E52" w14:textId="77777777" w:rsidR="000B7E52" w:rsidRDefault="000B7E52" w:rsidP="000B7E52">
      <w:pPr>
        <w:pStyle w:val="Bibliography"/>
      </w:pPr>
      <w:r>
        <w:t xml:space="preserve">Perry, C. J., &amp; Barron, A. B. (2013a). Honey bees selectively avoid difficult choices. </w:t>
      </w:r>
      <w:r>
        <w:rPr>
          <w:i/>
          <w:iCs/>
        </w:rPr>
        <w:t>Proceedings of the National Academy of Sciences</w:t>
      </w:r>
      <w:r>
        <w:t xml:space="preserve">, </w:t>
      </w:r>
      <w:r>
        <w:rPr>
          <w:i/>
          <w:iCs/>
        </w:rPr>
        <w:t>110</w:t>
      </w:r>
      <w:r>
        <w:t>(47), 19155–19159. https://doi.org/10.1073/pnas.1314571110</w:t>
      </w:r>
    </w:p>
    <w:p w14:paraId="190F6C06" w14:textId="77777777" w:rsidR="000B7E52" w:rsidRDefault="000B7E52" w:rsidP="000B7E52">
      <w:pPr>
        <w:pStyle w:val="Bibliography"/>
      </w:pPr>
      <w:r>
        <w:t xml:space="preserve">Perry, C. J., &amp; Barron, A. B. (2013b). Neural Mechanisms of Reward in Insects. </w:t>
      </w:r>
      <w:r>
        <w:rPr>
          <w:i/>
          <w:iCs/>
        </w:rPr>
        <w:t>Annual Review of Entomology</w:t>
      </w:r>
      <w:r>
        <w:t xml:space="preserve">, </w:t>
      </w:r>
      <w:r>
        <w:rPr>
          <w:i/>
          <w:iCs/>
        </w:rPr>
        <w:t>58</w:t>
      </w:r>
      <w:r>
        <w:t>(1), 543–562. https://doi.org/10.1146/annurev-ento-120811-153631</w:t>
      </w:r>
    </w:p>
    <w:p w14:paraId="7FAFDBF2" w14:textId="77777777" w:rsidR="000B7E52" w:rsidRDefault="000B7E52" w:rsidP="000B7E52">
      <w:pPr>
        <w:pStyle w:val="Bibliography"/>
      </w:pPr>
      <w:r>
        <w:t xml:space="preserve">Posner, M. I., &amp; Snyder, C. R. R. (1975). Attention and cognitive control. In </w:t>
      </w:r>
      <w:r>
        <w:rPr>
          <w:i/>
          <w:iCs/>
        </w:rPr>
        <w:t>Information processing and cognition</w:t>
      </w:r>
      <w:r>
        <w:t xml:space="preserve"> (</w:t>
      </w:r>
      <w:proofErr w:type="spellStart"/>
      <w:r>
        <w:t>Solso</w:t>
      </w:r>
      <w:proofErr w:type="spellEnd"/>
      <w:r>
        <w:t xml:space="preserve"> R. L.  (Eds.), pp. 55–85). Hillsdale: Erlbaum.</w:t>
      </w:r>
    </w:p>
    <w:p w14:paraId="1895D4D8" w14:textId="77777777" w:rsidR="000B7E52" w:rsidRDefault="000B7E52" w:rsidP="000B7E52">
      <w:pPr>
        <w:pStyle w:val="Bibliography"/>
      </w:pPr>
      <w:r>
        <w:t xml:space="preserve">R Core Team. (2012). </w:t>
      </w:r>
      <w:r>
        <w:rPr>
          <w:i/>
          <w:iCs/>
        </w:rPr>
        <w:t>R: A Language and Environment for Statistical Computing</w:t>
      </w:r>
      <w:r>
        <w:t>. Vienna, Austria: R Foundation for Statistical Computing. Retrieved from http://www.R-project.org</w:t>
      </w:r>
    </w:p>
    <w:p w14:paraId="471314BF" w14:textId="77777777" w:rsidR="000B7E52" w:rsidRDefault="000B7E52" w:rsidP="000B7E52">
      <w:pPr>
        <w:pStyle w:val="Bibliography"/>
      </w:pPr>
      <w:r>
        <w:t xml:space="preserve">Rayburn-Reeves, R. M., Laude, J. R., &amp; </w:t>
      </w:r>
      <w:proofErr w:type="spellStart"/>
      <w:r>
        <w:t>Zentall</w:t>
      </w:r>
      <w:proofErr w:type="spellEnd"/>
      <w:r>
        <w:t xml:space="preserve">, T. R. (2013). Pigeons show near-optimal win-stay/lose-shift performance on a simultaneous-discrimination, midsession reversal task with short </w:t>
      </w:r>
      <w:proofErr w:type="spellStart"/>
      <w:r>
        <w:t>intertrial</w:t>
      </w:r>
      <w:proofErr w:type="spellEnd"/>
      <w:r>
        <w:t xml:space="preserve"> intervals. </w:t>
      </w:r>
      <w:r>
        <w:rPr>
          <w:i/>
          <w:iCs/>
        </w:rPr>
        <w:t>Behavioural Processes</w:t>
      </w:r>
      <w:r>
        <w:t xml:space="preserve">, </w:t>
      </w:r>
      <w:r>
        <w:rPr>
          <w:i/>
          <w:iCs/>
        </w:rPr>
        <w:t>92</w:t>
      </w:r>
      <w:r>
        <w:t>, 65–70. https://doi.org/10.1016/j.beproc.2012.10.011</w:t>
      </w:r>
    </w:p>
    <w:p w14:paraId="420FB8A8" w14:textId="77777777" w:rsidR="000B7E52" w:rsidRPr="000B7E52" w:rsidRDefault="000B7E52" w:rsidP="000B7E52">
      <w:pPr>
        <w:pStyle w:val="Bibliography"/>
        <w:rPr>
          <w:lang w:val="de-DE"/>
        </w:rPr>
      </w:pPr>
      <w:proofErr w:type="spellStart"/>
      <w:r>
        <w:t>Reinhard</w:t>
      </w:r>
      <w:proofErr w:type="spellEnd"/>
      <w:r>
        <w:t xml:space="preserve">, J., Srinivasan, M. V., &amp; Zhang, S. (2004). Olfaction: Scent-triggered navigation in honeybees. </w:t>
      </w:r>
      <w:r w:rsidRPr="000B7E52">
        <w:rPr>
          <w:i/>
          <w:iCs/>
          <w:lang w:val="de-DE"/>
        </w:rPr>
        <w:t>Nature</w:t>
      </w:r>
      <w:r w:rsidRPr="000B7E52">
        <w:rPr>
          <w:lang w:val="de-DE"/>
        </w:rPr>
        <w:t xml:space="preserve">, </w:t>
      </w:r>
      <w:r w:rsidRPr="000B7E52">
        <w:rPr>
          <w:i/>
          <w:iCs/>
          <w:lang w:val="de-DE"/>
        </w:rPr>
        <w:t>427</w:t>
      </w:r>
      <w:r w:rsidRPr="000B7E52">
        <w:rPr>
          <w:lang w:val="de-DE"/>
        </w:rPr>
        <w:t>(6973), 411–411. https://doi.org/10.1038/427411a</w:t>
      </w:r>
    </w:p>
    <w:p w14:paraId="702BD3A1" w14:textId="77777777" w:rsidR="000B7E52" w:rsidRPr="000B7E52" w:rsidRDefault="000B7E52" w:rsidP="000B7E52">
      <w:pPr>
        <w:pStyle w:val="Bibliography"/>
        <w:rPr>
          <w:lang w:val="de-DE"/>
        </w:rPr>
      </w:pPr>
      <w:proofErr w:type="spellStart"/>
      <w:r w:rsidRPr="000B7E52">
        <w:rPr>
          <w:lang w:val="de-DE"/>
        </w:rPr>
        <w:t>Richman</w:t>
      </w:r>
      <w:proofErr w:type="spellEnd"/>
      <w:r w:rsidRPr="000B7E52">
        <w:rPr>
          <w:lang w:val="de-DE"/>
        </w:rPr>
        <w:t xml:space="preserve">, C. L., </w:t>
      </w:r>
      <w:proofErr w:type="spellStart"/>
      <w:r w:rsidRPr="000B7E52">
        <w:rPr>
          <w:lang w:val="de-DE"/>
        </w:rPr>
        <w:t>Dember</w:t>
      </w:r>
      <w:proofErr w:type="spellEnd"/>
      <w:r w:rsidRPr="000B7E52">
        <w:rPr>
          <w:lang w:val="de-DE"/>
        </w:rPr>
        <w:t xml:space="preserve">, W. N., &amp; Kim, P. (1986). </w:t>
      </w:r>
      <w:r>
        <w:t xml:space="preserve">Spontaneous alternation </w:t>
      </w:r>
      <w:proofErr w:type="spellStart"/>
      <w:r>
        <w:t>behavior</w:t>
      </w:r>
      <w:proofErr w:type="spellEnd"/>
      <w:r>
        <w:t xml:space="preserve"> in animals: A review. </w:t>
      </w:r>
      <w:proofErr w:type="spellStart"/>
      <w:r w:rsidRPr="000B7E52">
        <w:rPr>
          <w:i/>
          <w:iCs/>
          <w:lang w:val="de-DE"/>
        </w:rPr>
        <w:t>Current</w:t>
      </w:r>
      <w:proofErr w:type="spellEnd"/>
      <w:r w:rsidRPr="000B7E52">
        <w:rPr>
          <w:i/>
          <w:iCs/>
          <w:lang w:val="de-DE"/>
        </w:rPr>
        <w:t xml:space="preserve"> </w:t>
      </w:r>
      <w:proofErr w:type="spellStart"/>
      <w:r w:rsidRPr="000B7E52">
        <w:rPr>
          <w:i/>
          <w:iCs/>
          <w:lang w:val="de-DE"/>
        </w:rPr>
        <w:t>Psychology</w:t>
      </w:r>
      <w:proofErr w:type="spellEnd"/>
      <w:r w:rsidRPr="000B7E52">
        <w:rPr>
          <w:lang w:val="de-DE"/>
        </w:rPr>
        <w:t xml:space="preserve">, </w:t>
      </w:r>
      <w:r w:rsidRPr="000B7E52">
        <w:rPr>
          <w:i/>
          <w:iCs/>
          <w:lang w:val="de-DE"/>
        </w:rPr>
        <w:t>5</w:t>
      </w:r>
      <w:r w:rsidRPr="000B7E52">
        <w:rPr>
          <w:lang w:val="de-DE"/>
        </w:rPr>
        <w:t>(4), 358–391. https://doi.org/10.1007/BF02686603</w:t>
      </w:r>
    </w:p>
    <w:p w14:paraId="5C62B615" w14:textId="77777777" w:rsidR="000B7E52" w:rsidRDefault="000B7E52" w:rsidP="000B7E52">
      <w:pPr>
        <w:pStyle w:val="Bibliography"/>
      </w:pPr>
      <w:r w:rsidRPr="000B7E52">
        <w:rPr>
          <w:lang w:val="de-DE"/>
        </w:rPr>
        <w:lastRenderedPageBreak/>
        <w:t xml:space="preserve">Richter, S. H., Vogel, A. S., Ueltzhöffer, K., </w:t>
      </w:r>
      <w:proofErr w:type="spellStart"/>
      <w:r w:rsidRPr="000B7E52">
        <w:rPr>
          <w:lang w:val="de-DE"/>
        </w:rPr>
        <w:t>Muzzillo</w:t>
      </w:r>
      <w:proofErr w:type="spellEnd"/>
      <w:r w:rsidRPr="000B7E52">
        <w:rPr>
          <w:lang w:val="de-DE"/>
        </w:rPr>
        <w:t xml:space="preserve">, C., Vogt, M. A., </w:t>
      </w:r>
      <w:proofErr w:type="spellStart"/>
      <w:r w:rsidRPr="000B7E52">
        <w:rPr>
          <w:lang w:val="de-DE"/>
        </w:rPr>
        <w:t>Lankisch</w:t>
      </w:r>
      <w:proofErr w:type="spellEnd"/>
      <w:r w:rsidRPr="000B7E52">
        <w:rPr>
          <w:lang w:val="de-DE"/>
        </w:rPr>
        <w:t xml:space="preserve">, K., … </w:t>
      </w:r>
      <w:proofErr w:type="spellStart"/>
      <w:r>
        <w:t>Vollmayr</w:t>
      </w:r>
      <w:proofErr w:type="spellEnd"/>
      <w:r>
        <w:t xml:space="preserve">, B. (2014). Touchscreen-paradigm for mice reveals cross-species evidence for an antagonistic relationship of cognitive flexibility and stability. </w:t>
      </w:r>
      <w:r>
        <w:rPr>
          <w:i/>
          <w:iCs/>
        </w:rPr>
        <w:t xml:space="preserve">Frontiers in </w:t>
      </w:r>
      <w:proofErr w:type="spellStart"/>
      <w:r>
        <w:rPr>
          <w:i/>
          <w:iCs/>
        </w:rPr>
        <w:t>Behavioral</w:t>
      </w:r>
      <w:proofErr w:type="spellEnd"/>
      <w:r>
        <w:rPr>
          <w:i/>
          <w:iCs/>
        </w:rPr>
        <w:t xml:space="preserve"> Neuroscience</w:t>
      </w:r>
      <w:r>
        <w:t xml:space="preserve">, </w:t>
      </w:r>
      <w:r>
        <w:rPr>
          <w:i/>
          <w:iCs/>
        </w:rPr>
        <w:t>8</w:t>
      </w:r>
      <w:r>
        <w:t>. https://doi.org/10.3389/fnbeh.2014.00154</w:t>
      </w:r>
    </w:p>
    <w:p w14:paraId="51F0215D" w14:textId="4D45A85D" w:rsidR="000B7E52" w:rsidRDefault="000B7E52" w:rsidP="000B7E52">
      <w:pPr>
        <w:pStyle w:val="Bibliography"/>
      </w:pPr>
      <w:r>
        <w:t xml:space="preserve">Rogers, R. D., &amp; </w:t>
      </w:r>
      <w:proofErr w:type="spellStart"/>
      <w:r>
        <w:t>Monsell</w:t>
      </w:r>
      <w:proofErr w:type="spellEnd"/>
      <w:r>
        <w:t xml:space="preserve">, S. (1995). Costs of a </w:t>
      </w:r>
      <w:r w:rsidR="002E3C9D">
        <w:t>predictable</w:t>
      </w:r>
      <w:r>
        <w:t xml:space="preserve"> switch between simple cognitive tasks. </w:t>
      </w:r>
      <w:r>
        <w:rPr>
          <w:i/>
          <w:iCs/>
        </w:rPr>
        <w:t>Journal of Experimental Psychology: General</w:t>
      </w:r>
      <w:r>
        <w:t xml:space="preserve">, </w:t>
      </w:r>
      <w:r>
        <w:rPr>
          <w:i/>
          <w:iCs/>
        </w:rPr>
        <w:t>124</w:t>
      </w:r>
      <w:r>
        <w:t>(2), 207.</w:t>
      </w:r>
    </w:p>
    <w:p w14:paraId="043CCF8B" w14:textId="77777777" w:rsidR="000B7E52" w:rsidRDefault="000B7E52" w:rsidP="000B7E52">
      <w:pPr>
        <w:pStyle w:val="Bibliography"/>
      </w:pPr>
      <w:r>
        <w:t xml:space="preserve">Schultz, W. (2013). Updating dopamine reward signals. </w:t>
      </w:r>
      <w:r>
        <w:rPr>
          <w:i/>
          <w:iCs/>
        </w:rPr>
        <w:t>Current Opinion in Neurobiology</w:t>
      </w:r>
      <w:r>
        <w:t xml:space="preserve">, </w:t>
      </w:r>
      <w:r>
        <w:rPr>
          <w:i/>
          <w:iCs/>
        </w:rPr>
        <w:t>23</w:t>
      </w:r>
      <w:r>
        <w:t>(2), 229–238. https://doi.org/10.1016/j.conb.2012.11.012</w:t>
      </w:r>
    </w:p>
    <w:p w14:paraId="2BF2CA69" w14:textId="77777777" w:rsidR="000B7E52" w:rsidRDefault="000B7E52" w:rsidP="000B7E52">
      <w:pPr>
        <w:pStyle w:val="Bibliography"/>
      </w:pPr>
      <w:r w:rsidRPr="000B7E52">
        <w:rPr>
          <w:lang w:val="de-DE"/>
        </w:rPr>
        <w:t xml:space="preserve">Schultz, W., Dayan, P., &amp; Montague, P. R. (1997). </w:t>
      </w:r>
      <w:r>
        <w:t xml:space="preserve">A Neural Substrate of Prediction and Reward. </w:t>
      </w:r>
      <w:r>
        <w:rPr>
          <w:i/>
          <w:iCs/>
        </w:rPr>
        <w:t>Science</w:t>
      </w:r>
      <w:r>
        <w:t xml:space="preserve">, </w:t>
      </w:r>
      <w:r>
        <w:rPr>
          <w:i/>
          <w:iCs/>
        </w:rPr>
        <w:t>275</w:t>
      </w:r>
      <w:r>
        <w:t>(5306), 1593–1599. https://doi.org/10.1126/science.275.5306.1593</w:t>
      </w:r>
    </w:p>
    <w:p w14:paraId="1C4BD97E" w14:textId="77777777" w:rsidR="000B7E52" w:rsidRDefault="000B7E52" w:rsidP="000B7E52">
      <w:pPr>
        <w:pStyle w:val="Bibliography"/>
      </w:pPr>
      <w:r>
        <w:t xml:space="preserve">Shen, Y. J., &amp; Chun, M. M. (2011). Increases in rewards promote flexible </w:t>
      </w:r>
      <w:proofErr w:type="spellStart"/>
      <w:r>
        <w:t>behavior</w:t>
      </w:r>
      <w:proofErr w:type="spellEnd"/>
      <w:r>
        <w:t xml:space="preserve">. </w:t>
      </w:r>
      <w:r>
        <w:rPr>
          <w:i/>
          <w:iCs/>
        </w:rPr>
        <w:t>Attention, Perception, &amp; Psychophysics</w:t>
      </w:r>
      <w:r>
        <w:t xml:space="preserve">, </w:t>
      </w:r>
      <w:r>
        <w:rPr>
          <w:i/>
          <w:iCs/>
        </w:rPr>
        <w:t>73</w:t>
      </w:r>
      <w:r>
        <w:t>(3), 938–952.</w:t>
      </w:r>
    </w:p>
    <w:p w14:paraId="24E364DB" w14:textId="77777777" w:rsidR="000B7E52" w:rsidRDefault="000B7E52" w:rsidP="000B7E52">
      <w:pPr>
        <w:pStyle w:val="Bibliography"/>
      </w:pPr>
      <w:r>
        <w:t xml:space="preserve">Shiffrin, R. M., &amp; Schneider, W. (1977). Controlled and automatic human information processing: II. Perceptual learning, automatic attending and a general theory. </w:t>
      </w:r>
      <w:r>
        <w:rPr>
          <w:i/>
          <w:iCs/>
        </w:rPr>
        <w:t>Psychological Review</w:t>
      </w:r>
      <w:r>
        <w:t xml:space="preserve">, </w:t>
      </w:r>
      <w:r>
        <w:rPr>
          <w:i/>
          <w:iCs/>
        </w:rPr>
        <w:t>84</w:t>
      </w:r>
      <w:r>
        <w:t>(2), 127.</w:t>
      </w:r>
    </w:p>
    <w:p w14:paraId="42A0F43C" w14:textId="77777777" w:rsidR="000B7E52" w:rsidRPr="000B7E52" w:rsidRDefault="000B7E52" w:rsidP="000B7E52">
      <w:pPr>
        <w:pStyle w:val="Bibliography"/>
        <w:rPr>
          <w:lang w:val="de-DE"/>
        </w:rPr>
      </w:pPr>
      <w:proofErr w:type="spellStart"/>
      <w:r>
        <w:t>Stoet</w:t>
      </w:r>
      <w:proofErr w:type="spellEnd"/>
      <w:r>
        <w:t xml:space="preserve">, G., &amp; Snyder, L. H. (2003). Executive control and task-switching in monkeys. </w:t>
      </w:r>
      <w:proofErr w:type="spellStart"/>
      <w:r w:rsidRPr="000B7E52">
        <w:rPr>
          <w:i/>
          <w:iCs/>
          <w:lang w:val="de-DE"/>
        </w:rPr>
        <w:t>Neuropsychologia</w:t>
      </w:r>
      <w:proofErr w:type="spellEnd"/>
      <w:r w:rsidRPr="000B7E52">
        <w:rPr>
          <w:lang w:val="de-DE"/>
        </w:rPr>
        <w:t xml:space="preserve">, </w:t>
      </w:r>
      <w:r w:rsidRPr="000B7E52">
        <w:rPr>
          <w:i/>
          <w:iCs/>
          <w:lang w:val="de-DE"/>
        </w:rPr>
        <w:t>41</w:t>
      </w:r>
      <w:r w:rsidRPr="000B7E52">
        <w:rPr>
          <w:lang w:val="de-DE"/>
        </w:rPr>
        <w:t>(10), 1357–1364. https://doi.org/10.1016/S0028-3932(03)00048-4</w:t>
      </w:r>
    </w:p>
    <w:p w14:paraId="33C670FF" w14:textId="77777777" w:rsidR="000B7E52" w:rsidRDefault="000B7E52" w:rsidP="000B7E52">
      <w:pPr>
        <w:pStyle w:val="Bibliography"/>
      </w:pPr>
      <w:proofErr w:type="spellStart"/>
      <w:r w:rsidRPr="000B7E52">
        <w:rPr>
          <w:lang w:val="de-DE"/>
        </w:rPr>
        <w:t>Teodorescu</w:t>
      </w:r>
      <w:proofErr w:type="spellEnd"/>
      <w:r w:rsidRPr="000B7E52">
        <w:rPr>
          <w:lang w:val="de-DE"/>
        </w:rPr>
        <w:t xml:space="preserve">, A. R., Moran, R., &amp; </w:t>
      </w:r>
      <w:proofErr w:type="spellStart"/>
      <w:r w:rsidRPr="000B7E52">
        <w:rPr>
          <w:lang w:val="de-DE"/>
        </w:rPr>
        <w:t>Usher</w:t>
      </w:r>
      <w:proofErr w:type="spellEnd"/>
      <w:r w:rsidRPr="000B7E52">
        <w:rPr>
          <w:lang w:val="de-DE"/>
        </w:rPr>
        <w:t xml:space="preserve">, M. (2016). </w:t>
      </w:r>
      <w:r>
        <w:t xml:space="preserve">Absolutely relative or relatively absolute: violations of value invariance in human decision making. </w:t>
      </w:r>
      <w:proofErr w:type="spellStart"/>
      <w:r>
        <w:rPr>
          <w:i/>
          <w:iCs/>
        </w:rPr>
        <w:t>Psychonomic</w:t>
      </w:r>
      <w:proofErr w:type="spellEnd"/>
      <w:r>
        <w:rPr>
          <w:i/>
          <w:iCs/>
        </w:rPr>
        <w:t xml:space="preserve"> Bulletin &amp; Review</w:t>
      </w:r>
      <w:r>
        <w:t xml:space="preserve">, </w:t>
      </w:r>
      <w:r>
        <w:rPr>
          <w:i/>
          <w:iCs/>
        </w:rPr>
        <w:t>23</w:t>
      </w:r>
      <w:r>
        <w:t>(1), 22–38. https://doi.org/10.3758/s13423-015-0858-8</w:t>
      </w:r>
    </w:p>
    <w:p w14:paraId="5EE9C040" w14:textId="77777777" w:rsidR="000B7E52" w:rsidRDefault="000B7E52" w:rsidP="000B7E52">
      <w:pPr>
        <w:pStyle w:val="Bibliography"/>
      </w:pPr>
      <w:r>
        <w:t>Townsend-</w:t>
      </w:r>
      <w:proofErr w:type="spellStart"/>
      <w:r>
        <w:t>Mehler</w:t>
      </w:r>
      <w:proofErr w:type="spellEnd"/>
      <w:r>
        <w:t xml:space="preserve">, J. M., Dyer, F. C., &amp; Maida, K. (2010). Deciding when to explore and when to persist: a comparison of honeybees and bumblebees in their response to downshifts in reward. </w:t>
      </w:r>
      <w:proofErr w:type="spellStart"/>
      <w:r>
        <w:rPr>
          <w:i/>
          <w:iCs/>
        </w:rPr>
        <w:t>Behavioral</w:t>
      </w:r>
      <w:proofErr w:type="spellEnd"/>
      <w:r>
        <w:rPr>
          <w:i/>
          <w:iCs/>
        </w:rPr>
        <w:t xml:space="preserve"> Ecology and </w:t>
      </w:r>
      <w:proofErr w:type="spellStart"/>
      <w:r>
        <w:rPr>
          <w:i/>
          <w:iCs/>
        </w:rPr>
        <w:t>Sociobiology</w:t>
      </w:r>
      <w:proofErr w:type="spellEnd"/>
      <w:r>
        <w:t xml:space="preserve">, </w:t>
      </w:r>
      <w:r>
        <w:rPr>
          <w:i/>
          <w:iCs/>
        </w:rPr>
        <w:t>65</w:t>
      </w:r>
      <w:r>
        <w:t>(2), 305–312. https://doi.org/10.1007/s00265-010-1047-4</w:t>
      </w:r>
    </w:p>
    <w:p w14:paraId="48813A61" w14:textId="77777777" w:rsidR="000B7E52" w:rsidRDefault="000B7E52" w:rsidP="000B7E52">
      <w:pPr>
        <w:pStyle w:val="Bibliography"/>
      </w:pPr>
      <w:proofErr w:type="spellStart"/>
      <w:r>
        <w:lastRenderedPageBreak/>
        <w:t>Vandierendonck</w:t>
      </w:r>
      <w:proofErr w:type="spellEnd"/>
      <w:r>
        <w:t xml:space="preserve">, A., </w:t>
      </w:r>
      <w:proofErr w:type="spellStart"/>
      <w:r>
        <w:t>Liefooghe</w:t>
      </w:r>
      <w:proofErr w:type="spellEnd"/>
      <w:r>
        <w:t xml:space="preserve">, B., &amp; </w:t>
      </w:r>
      <w:proofErr w:type="spellStart"/>
      <w:r>
        <w:t>Verbruggen</w:t>
      </w:r>
      <w:proofErr w:type="spellEnd"/>
      <w:r>
        <w:t xml:space="preserve">, F. (2010). Task switching: Interplay of reconfiguration and interference control. </w:t>
      </w:r>
      <w:r>
        <w:rPr>
          <w:i/>
          <w:iCs/>
        </w:rPr>
        <w:t>Psychological Bulletin</w:t>
      </w:r>
      <w:r>
        <w:t xml:space="preserve">, </w:t>
      </w:r>
      <w:r>
        <w:rPr>
          <w:i/>
          <w:iCs/>
        </w:rPr>
        <w:t>136</w:t>
      </w:r>
      <w:r>
        <w:t>(4), 601–626. https://doi.org/10.1037/a0019791</w:t>
      </w:r>
    </w:p>
    <w:p w14:paraId="20A980FE" w14:textId="77777777" w:rsidR="000B7E52" w:rsidRDefault="000B7E52" w:rsidP="000B7E52">
      <w:pPr>
        <w:pStyle w:val="Bibliography"/>
      </w:pPr>
      <w:proofErr w:type="gramStart"/>
      <w:r>
        <w:t>von</w:t>
      </w:r>
      <w:proofErr w:type="gramEnd"/>
      <w:r>
        <w:t xml:space="preserve"> </w:t>
      </w:r>
      <w:proofErr w:type="spellStart"/>
      <w:r>
        <w:t>Arx</w:t>
      </w:r>
      <w:proofErr w:type="spellEnd"/>
      <w:r>
        <w:t xml:space="preserve">, M. (2013). Floral humidity and other indicators </w:t>
      </w:r>
      <w:bookmarkStart w:id="2" w:name="_GoBack"/>
      <w:r>
        <w:t xml:space="preserve">of energy rewards in pollination biology. </w:t>
      </w:r>
      <w:r>
        <w:rPr>
          <w:i/>
          <w:iCs/>
        </w:rPr>
        <w:t>Communicative &amp; Integrative Biology</w:t>
      </w:r>
      <w:r>
        <w:t xml:space="preserve">, </w:t>
      </w:r>
      <w:r>
        <w:rPr>
          <w:i/>
          <w:iCs/>
        </w:rPr>
        <w:t>6</w:t>
      </w:r>
      <w:r>
        <w:t>(1), e22750.</w:t>
      </w:r>
    </w:p>
    <w:p w14:paraId="21C65D60" w14:textId="77777777" w:rsidR="000B7E52" w:rsidRDefault="000B7E52" w:rsidP="000B7E52">
      <w:pPr>
        <w:pStyle w:val="Bibliography"/>
      </w:pPr>
      <w:r>
        <w:t xml:space="preserve">Waldron, F. A., </w:t>
      </w:r>
      <w:proofErr w:type="spellStart"/>
      <w:r>
        <w:t>Wiegmann</w:t>
      </w:r>
      <w:proofErr w:type="spellEnd"/>
      <w:r>
        <w:t xml:space="preserve">, D. D., &amp; </w:t>
      </w:r>
      <w:proofErr w:type="spellStart"/>
      <w:r>
        <w:t>Wiegmann</w:t>
      </w:r>
      <w:proofErr w:type="spellEnd"/>
      <w:r>
        <w:t>, D. A. (2005). Negative</w:t>
      </w:r>
      <w:bookmarkEnd w:id="2"/>
      <w:r>
        <w:t xml:space="preserve"> Incentive Contrast Induces Economic Choice </w:t>
      </w:r>
      <w:proofErr w:type="spellStart"/>
      <w:r>
        <w:t>Behavior</w:t>
      </w:r>
      <w:proofErr w:type="spellEnd"/>
      <w:r>
        <w:t xml:space="preserve"> by Bumble Bees. </w:t>
      </w:r>
      <w:r>
        <w:rPr>
          <w:i/>
          <w:iCs/>
        </w:rPr>
        <w:t>International Journal of Comparative Psychology</w:t>
      </w:r>
      <w:r>
        <w:t xml:space="preserve">, </w:t>
      </w:r>
      <w:r>
        <w:rPr>
          <w:i/>
          <w:iCs/>
        </w:rPr>
        <w:t>18</w:t>
      </w:r>
      <w:r>
        <w:t>(4). Retrieved from http://escholarship.org/uc/item/5w82004f</w:t>
      </w:r>
    </w:p>
    <w:p w14:paraId="51F90231" w14:textId="77777777" w:rsidR="000B7E52" w:rsidRDefault="000B7E52" w:rsidP="000B7E52">
      <w:pPr>
        <w:pStyle w:val="Bibliography"/>
      </w:pPr>
      <w:r>
        <w:t xml:space="preserve">Yeung, N. (2010). Bottom-up influences on voluntary task switching: The elusive homunculus escapes. </w:t>
      </w:r>
      <w:r>
        <w:rPr>
          <w:i/>
          <w:iCs/>
        </w:rPr>
        <w:t>Journal of Experimental Psychology: Learning, Memory, and Cognition</w:t>
      </w:r>
      <w:r>
        <w:t xml:space="preserve">, </w:t>
      </w:r>
      <w:r>
        <w:rPr>
          <w:i/>
          <w:iCs/>
        </w:rPr>
        <w:t>36</w:t>
      </w:r>
      <w:r>
        <w:t>(2), 348–362. https://doi.org/10.1037/a0017894</w:t>
      </w:r>
    </w:p>
    <w:p w14:paraId="58D5F53B" w14:textId="77777777" w:rsidR="000B7E52" w:rsidRDefault="000B7E52" w:rsidP="000B7E52">
      <w:pPr>
        <w:pStyle w:val="Bibliography"/>
      </w:pPr>
      <w:r>
        <w:t xml:space="preserve">Yeung, N., &amp; </w:t>
      </w:r>
      <w:proofErr w:type="spellStart"/>
      <w:r>
        <w:t>Monsell</w:t>
      </w:r>
      <w:proofErr w:type="spellEnd"/>
      <w:r>
        <w:t xml:space="preserve">, S. (2003). Switching between tasks of unequal familiarity: the role of stimulus-attribute and response-set selection. </w:t>
      </w:r>
      <w:r>
        <w:rPr>
          <w:i/>
          <w:iCs/>
        </w:rPr>
        <w:t>Journal of Experimental Psychology: Human Perception and Performance</w:t>
      </w:r>
      <w:r>
        <w:t xml:space="preserve">, </w:t>
      </w:r>
      <w:r>
        <w:rPr>
          <w:i/>
          <w:iCs/>
        </w:rPr>
        <w:t>29</w:t>
      </w:r>
      <w:r>
        <w:t>(2), 455.</w:t>
      </w:r>
    </w:p>
    <w:p w14:paraId="203C9235" w14:textId="4CB49EB5" w:rsidR="006A78EE" w:rsidRDefault="00452AC5" w:rsidP="003445AC">
      <w:pPr>
        <w:spacing w:line="480" w:lineRule="auto"/>
      </w:pPr>
      <w:r>
        <w:fldChar w:fldCharType="end"/>
      </w:r>
    </w:p>
    <w:p w14:paraId="5ED06FA7" w14:textId="7D5842F0" w:rsidR="0066722A" w:rsidRDefault="0066722A" w:rsidP="003445AC">
      <w:pPr>
        <w:spacing w:line="480" w:lineRule="auto"/>
      </w:pPr>
    </w:p>
    <w:p w14:paraId="59764320" w14:textId="77777777" w:rsidR="0066722A" w:rsidRDefault="0066722A">
      <w:pPr>
        <w:rPr>
          <w:b/>
          <w:sz w:val="24"/>
        </w:rPr>
      </w:pPr>
      <w:r>
        <w:br w:type="page"/>
      </w:r>
    </w:p>
    <w:p w14:paraId="3E0CF942" w14:textId="34FC9894" w:rsidR="0066722A" w:rsidRDefault="0066722A" w:rsidP="0066722A">
      <w:pPr>
        <w:pStyle w:val="Heading2"/>
      </w:pPr>
      <w:r>
        <w:lastRenderedPageBreak/>
        <w:t>Figures and tables</w:t>
      </w:r>
    </w:p>
    <w:tbl>
      <w:tblPr>
        <w:tblStyle w:val="PlainTable1"/>
        <w:tblpPr w:leftFromText="180" w:rightFromText="180" w:vertAnchor="page" w:horzAnchor="margin" w:tblpY="2322"/>
        <w:tblW w:w="9493" w:type="dxa"/>
        <w:tblLook w:val="04A0" w:firstRow="1" w:lastRow="0" w:firstColumn="1" w:lastColumn="0" w:noHBand="0" w:noVBand="1"/>
      </w:tblPr>
      <w:tblGrid>
        <w:gridCol w:w="1866"/>
        <w:gridCol w:w="1935"/>
        <w:gridCol w:w="1499"/>
        <w:gridCol w:w="1499"/>
        <w:gridCol w:w="1347"/>
        <w:gridCol w:w="1347"/>
      </w:tblGrid>
      <w:tr w:rsidR="0066722A" w:rsidRPr="00AE3DFC" w14:paraId="3DDD2396" w14:textId="77777777" w:rsidTr="002A7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28FA08E7" w14:textId="77777777" w:rsidR="0066722A" w:rsidRPr="00AE3DFC" w:rsidRDefault="0066722A" w:rsidP="002A7A8D">
            <w:pPr>
              <w:jc w:val="center"/>
              <w:rPr>
                <w:lang w:val="en-GB"/>
              </w:rPr>
            </w:pPr>
            <w:r w:rsidRPr="00AE3DFC">
              <w:rPr>
                <w:lang w:val="en-GB"/>
              </w:rPr>
              <w:t>Visit</w:t>
            </w:r>
          </w:p>
        </w:tc>
        <w:tc>
          <w:tcPr>
            <w:tcW w:w="1935" w:type="dxa"/>
          </w:tcPr>
          <w:p w14:paraId="1B345D70" w14:textId="77777777" w:rsidR="0066722A" w:rsidRPr="00AE3DFC" w:rsidRDefault="0066722A" w:rsidP="002A7A8D">
            <w:pPr>
              <w:jc w:val="center"/>
              <w:cnfStyle w:val="100000000000" w:firstRow="1" w:lastRow="0" w:firstColumn="0" w:lastColumn="0" w:oddVBand="0" w:evenVBand="0" w:oddHBand="0" w:evenHBand="0" w:firstRowFirstColumn="0" w:firstRowLastColumn="0" w:lastRowFirstColumn="0" w:lastRowLastColumn="0"/>
              <w:rPr>
                <w:lang w:val="en-GB"/>
              </w:rPr>
            </w:pPr>
            <w:r w:rsidRPr="00AE3DFC">
              <w:rPr>
                <w:lang w:val="en-GB"/>
              </w:rPr>
              <w:t>treatment</w:t>
            </w:r>
          </w:p>
        </w:tc>
        <w:tc>
          <w:tcPr>
            <w:tcW w:w="5692" w:type="dxa"/>
            <w:gridSpan w:val="4"/>
          </w:tcPr>
          <w:p w14:paraId="42F14B28" w14:textId="77777777" w:rsidR="0066722A" w:rsidRPr="00AE3DFC" w:rsidRDefault="0066722A" w:rsidP="002A7A8D">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Reward / reward location</w:t>
            </w:r>
          </w:p>
        </w:tc>
      </w:tr>
      <w:tr w:rsidR="0066722A" w:rsidRPr="00AE3DFC" w14:paraId="5204BD67"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67AAF41A" w14:textId="77777777" w:rsidR="0066722A" w:rsidRPr="00AE3DFC" w:rsidRDefault="0066722A" w:rsidP="002A7A8D">
            <w:pPr>
              <w:jc w:val="center"/>
              <w:rPr>
                <w:lang w:val="en-GB"/>
              </w:rPr>
            </w:pPr>
            <w:r w:rsidRPr="00AE3DFC">
              <w:rPr>
                <w:lang w:val="en-GB"/>
              </w:rPr>
              <w:t>1</w:t>
            </w:r>
          </w:p>
        </w:tc>
        <w:tc>
          <w:tcPr>
            <w:tcW w:w="1935" w:type="dxa"/>
          </w:tcPr>
          <w:p w14:paraId="246375A5"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Training</w:t>
            </w:r>
          </w:p>
        </w:tc>
        <w:tc>
          <w:tcPr>
            <w:tcW w:w="5692" w:type="dxa"/>
            <w:gridSpan w:val="4"/>
          </w:tcPr>
          <w:p w14:paraId="16A4F982"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sidRPr="00AE3DFC">
              <w:rPr>
                <w:lang w:val="en-GB"/>
              </w:rPr>
              <w:t>Low / left</w:t>
            </w:r>
          </w:p>
        </w:tc>
      </w:tr>
      <w:tr w:rsidR="0066722A" w:rsidRPr="00AE3DFC" w14:paraId="05FBF038"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1AE2F5B5" w14:textId="77777777" w:rsidR="0066722A" w:rsidRPr="00AE3DFC" w:rsidRDefault="0066722A" w:rsidP="002A7A8D">
            <w:pPr>
              <w:jc w:val="center"/>
              <w:rPr>
                <w:lang w:val="en-GB"/>
              </w:rPr>
            </w:pPr>
            <w:r w:rsidRPr="00AE3DFC">
              <w:rPr>
                <w:lang w:val="en-GB"/>
              </w:rPr>
              <w:t>2</w:t>
            </w:r>
          </w:p>
        </w:tc>
        <w:tc>
          <w:tcPr>
            <w:tcW w:w="1935" w:type="dxa"/>
          </w:tcPr>
          <w:p w14:paraId="0FF8D9B4"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Training</w:t>
            </w:r>
          </w:p>
        </w:tc>
        <w:tc>
          <w:tcPr>
            <w:tcW w:w="5692" w:type="dxa"/>
            <w:gridSpan w:val="4"/>
          </w:tcPr>
          <w:p w14:paraId="58C483AA"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sidRPr="00AE3DFC">
              <w:rPr>
                <w:lang w:val="en-GB"/>
              </w:rPr>
              <w:t>Low / right</w:t>
            </w:r>
          </w:p>
        </w:tc>
      </w:tr>
      <w:tr w:rsidR="0066722A" w:rsidRPr="00AE3DFC" w14:paraId="47217D48"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2D3B578E" w14:textId="77777777" w:rsidR="0066722A" w:rsidRPr="00AE3DFC" w:rsidRDefault="0066722A" w:rsidP="002A7A8D">
            <w:pPr>
              <w:jc w:val="center"/>
              <w:rPr>
                <w:lang w:val="en-GB"/>
              </w:rPr>
            </w:pPr>
            <w:r w:rsidRPr="00AE3DFC">
              <w:rPr>
                <w:lang w:val="en-GB"/>
              </w:rPr>
              <w:t>3</w:t>
            </w:r>
          </w:p>
        </w:tc>
        <w:tc>
          <w:tcPr>
            <w:tcW w:w="1935" w:type="dxa"/>
          </w:tcPr>
          <w:p w14:paraId="589AB9CD"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Training</w:t>
            </w:r>
          </w:p>
        </w:tc>
        <w:tc>
          <w:tcPr>
            <w:tcW w:w="5692" w:type="dxa"/>
            <w:gridSpan w:val="4"/>
          </w:tcPr>
          <w:p w14:paraId="42D6D7CC"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High / left</w:t>
            </w:r>
          </w:p>
        </w:tc>
      </w:tr>
      <w:tr w:rsidR="0066722A" w:rsidRPr="00AE3DFC" w14:paraId="78D2B97B"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6AD01AA1" w14:textId="77777777" w:rsidR="0066722A" w:rsidRPr="00AE3DFC" w:rsidRDefault="0066722A" w:rsidP="002A7A8D">
            <w:pPr>
              <w:jc w:val="center"/>
              <w:rPr>
                <w:lang w:val="en-GB"/>
              </w:rPr>
            </w:pPr>
            <w:r w:rsidRPr="00AE3DFC">
              <w:rPr>
                <w:lang w:val="en-GB"/>
              </w:rPr>
              <w:t>4</w:t>
            </w:r>
          </w:p>
        </w:tc>
        <w:tc>
          <w:tcPr>
            <w:tcW w:w="1935" w:type="dxa"/>
          </w:tcPr>
          <w:p w14:paraId="4C9A8CC5"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Training</w:t>
            </w:r>
          </w:p>
        </w:tc>
        <w:tc>
          <w:tcPr>
            <w:tcW w:w="5692" w:type="dxa"/>
            <w:gridSpan w:val="4"/>
          </w:tcPr>
          <w:p w14:paraId="60174C30"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High / right</w:t>
            </w:r>
          </w:p>
        </w:tc>
      </w:tr>
      <w:tr w:rsidR="0066722A" w:rsidRPr="00AE3DFC" w14:paraId="72EF4937"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4722A10A" w14:textId="77777777" w:rsidR="0066722A" w:rsidRPr="00AE3DFC" w:rsidRDefault="0066722A" w:rsidP="002A7A8D">
            <w:pPr>
              <w:jc w:val="center"/>
              <w:rPr>
                <w:lang w:val="en-GB"/>
              </w:rPr>
            </w:pPr>
            <w:r w:rsidRPr="00AE3DFC">
              <w:rPr>
                <w:lang w:val="en-GB"/>
              </w:rPr>
              <w:t>5</w:t>
            </w:r>
          </w:p>
        </w:tc>
        <w:tc>
          <w:tcPr>
            <w:tcW w:w="1935" w:type="dxa"/>
          </w:tcPr>
          <w:p w14:paraId="1688D221"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Training</w:t>
            </w:r>
          </w:p>
        </w:tc>
        <w:tc>
          <w:tcPr>
            <w:tcW w:w="5692" w:type="dxa"/>
            <w:gridSpan w:val="4"/>
          </w:tcPr>
          <w:p w14:paraId="19F1F922"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sidRPr="00AE3DFC">
              <w:rPr>
                <w:lang w:val="en-GB"/>
              </w:rPr>
              <w:t>Low / left</w:t>
            </w:r>
          </w:p>
        </w:tc>
      </w:tr>
      <w:tr w:rsidR="0066722A" w:rsidRPr="00AE3DFC" w14:paraId="60289508"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60D8C834" w14:textId="77777777" w:rsidR="0066722A" w:rsidRPr="00AE3DFC" w:rsidRDefault="0066722A" w:rsidP="002A7A8D">
            <w:pPr>
              <w:jc w:val="center"/>
              <w:rPr>
                <w:lang w:val="en-GB"/>
              </w:rPr>
            </w:pPr>
            <w:r w:rsidRPr="00AE3DFC">
              <w:rPr>
                <w:lang w:val="en-GB"/>
              </w:rPr>
              <w:t>6</w:t>
            </w:r>
          </w:p>
        </w:tc>
        <w:tc>
          <w:tcPr>
            <w:tcW w:w="1935" w:type="dxa"/>
          </w:tcPr>
          <w:p w14:paraId="77854B3A"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Training</w:t>
            </w:r>
          </w:p>
        </w:tc>
        <w:tc>
          <w:tcPr>
            <w:tcW w:w="5692" w:type="dxa"/>
            <w:gridSpan w:val="4"/>
          </w:tcPr>
          <w:p w14:paraId="4FA3F631"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High / right</w:t>
            </w:r>
          </w:p>
        </w:tc>
      </w:tr>
      <w:tr w:rsidR="0066722A" w:rsidRPr="00AE3DFC" w14:paraId="76F92227"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0FEA4EF1" w14:textId="77777777" w:rsidR="0066722A" w:rsidRPr="00AE3DFC" w:rsidRDefault="0066722A" w:rsidP="002A7A8D">
            <w:pPr>
              <w:jc w:val="center"/>
              <w:rPr>
                <w:lang w:val="en-GB"/>
              </w:rPr>
            </w:pPr>
            <w:r w:rsidRPr="00AE3DFC">
              <w:rPr>
                <w:lang w:val="en-GB"/>
              </w:rPr>
              <w:t>7</w:t>
            </w:r>
          </w:p>
        </w:tc>
        <w:tc>
          <w:tcPr>
            <w:tcW w:w="1935" w:type="dxa"/>
          </w:tcPr>
          <w:p w14:paraId="2AE330C5"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Training</w:t>
            </w:r>
          </w:p>
        </w:tc>
        <w:tc>
          <w:tcPr>
            <w:tcW w:w="5692" w:type="dxa"/>
            <w:gridSpan w:val="4"/>
          </w:tcPr>
          <w:p w14:paraId="68D2B866"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Low / right</w:t>
            </w:r>
          </w:p>
        </w:tc>
      </w:tr>
      <w:tr w:rsidR="0066722A" w:rsidRPr="00AE3DFC" w14:paraId="2370EFF1"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4EA03119" w14:textId="77777777" w:rsidR="0066722A" w:rsidRPr="00AE3DFC" w:rsidRDefault="0066722A" w:rsidP="002A7A8D">
            <w:pPr>
              <w:jc w:val="center"/>
              <w:rPr>
                <w:lang w:val="en-GB"/>
              </w:rPr>
            </w:pPr>
            <w:r w:rsidRPr="00AE3DFC">
              <w:rPr>
                <w:lang w:val="en-GB"/>
              </w:rPr>
              <w:t>8</w:t>
            </w:r>
          </w:p>
        </w:tc>
        <w:tc>
          <w:tcPr>
            <w:tcW w:w="1935" w:type="dxa"/>
          </w:tcPr>
          <w:p w14:paraId="72885A87"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Training</w:t>
            </w:r>
          </w:p>
        </w:tc>
        <w:tc>
          <w:tcPr>
            <w:tcW w:w="5692" w:type="dxa"/>
            <w:gridSpan w:val="4"/>
          </w:tcPr>
          <w:p w14:paraId="7405F410"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High / left</w:t>
            </w:r>
          </w:p>
        </w:tc>
      </w:tr>
      <w:tr w:rsidR="0066722A" w:rsidRPr="00AE3DFC" w14:paraId="2DCCA3C2"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3EB1BA35" w14:textId="77777777" w:rsidR="0066722A" w:rsidRPr="00AE3DFC" w:rsidRDefault="0066722A" w:rsidP="002A7A8D">
            <w:pPr>
              <w:jc w:val="center"/>
              <w:rPr>
                <w:lang w:val="en-GB"/>
              </w:rPr>
            </w:pPr>
            <w:r w:rsidRPr="00AE3DFC">
              <w:rPr>
                <w:lang w:val="en-GB"/>
              </w:rPr>
              <w:t>9</w:t>
            </w:r>
          </w:p>
        </w:tc>
        <w:tc>
          <w:tcPr>
            <w:tcW w:w="1935" w:type="dxa"/>
          </w:tcPr>
          <w:p w14:paraId="43414BEF"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Training</w:t>
            </w:r>
          </w:p>
        </w:tc>
        <w:tc>
          <w:tcPr>
            <w:tcW w:w="5692" w:type="dxa"/>
            <w:gridSpan w:val="4"/>
          </w:tcPr>
          <w:p w14:paraId="3B0AF102"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sidRPr="00AE3DFC">
              <w:rPr>
                <w:lang w:val="en-GB"/>
              </w:rPr>
              <w:t>Low / left</w:t>
            </w:r>
          </w:p>
        </w:tc>
      </w:tr>
      <w:tr w:rsidR="0066722A" w:rsidRPr="00AE3DFC" w14:paraId="3CC0BC38"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1EB30EA3" w14:textId="77777777" w:rsidR="0066722A" w:rsidRPr="00AE3DFC" w:rsidRDefault="0066722A" w:rsidP="002A7A8D">
            <w:pPr>
              <w:jc w:val="center"/>
              <w:rPr>
                <w:lang w:val="en-GB"/>
              </w:rPr>
            </w:pPr>
            <w:r w:rsidRPr="00AE3DFC">
              <w:rPr>
                <w:lang w:val="en-GB"/>
              </w:rPr>
              <w:t>10</w:t>
            </w:r>
          </w:p>
        </w:tc>
        <w:tc>
          <w:tcPr>
            <w:tcW w:w="1935" w:type="dxa"/>
          </w:tcPr>
          <w:p w14:paraId="56454FCA"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Training</w:t>
            </w:r>
          </w:p>
        </w:tc>
        <w:tc>
          <w:tcPr>
            <w:tcW w:w="5692" w:type="dxa"/>
            <w:gridSpan w:val="4"/>
          </w:tcPr>
          <w:p w14:paraId="3C12EAA6"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High / right</w:t>
            </w:r>
          </w:p>
        </w:tc>
      </w:tr>
      <w:tr w:rsidR="0066722A" w:rsidRPr="00AE3DFC" w14:paraId="5B21A346"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490188FC" w14:textId="77777777" w:rsidR="0066722A" w:rsidRPr="00AE3DFC" w:rsidRDefault="0066722A" w:rsidP="002A7A8D">
            <w:pPr>
              <w:jc w:val="center"/>
              <w:rPr>
                <w:lang w:val="en-GB"/>
              </w:rPr>
            </w:pPr>
            <w:r w:rsidRPr="00AE3DFC">
              <w:rPr>
                <w:lang w:val="en-GB"/>
              </w:rPr>
              <w:t>11</w:t>
            </w:r>
          </w:p>
        </w:tc>
        <w:tc>
          <w:tcPr>
            <w:tcW w:w="1935" w:type="dxa"/>
          </w:tcPr>
          <w:p w14:paraId="5AF100D0"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Training</w:t>
            </w:r>
          </w:p>
        </w:tc>
        <w:tc>
          <w:tcPr>
            <w:tcW w:w="5692" w:type="dxa"/>
            <w:gridSpan w:val="4"/>
          </w:tcPr>
          <w:p w14:paraId="6AB92086"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Low / right</w:t>
            </w:r>
          </w:p>
        </w:tc>
      </w:tr>
      <w:tr w:rsidR="0066722A" w:rsidRPr="00AE3DFC" w14:paraId="3E3A357E"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3481922A" w14:textId="77777777" w:rsidR="0066722A" w:rsidRPr="00AE3DFC" w:rsidRDefault="0066722A" w:rsidP="002A7A8D">
            <w:pPr>
              <w:jc w:val="center"/>
              <w:rPr>
                <w:lang w:val="en-GB"/>
              </w:rPr>
            </w:pPr>
            <w:r w:rsidRPr="00AE3DFC">
              <w:rPr>
                <w:lang w:val="en-GB"/>
              </w:rPr>
              <w:t>12</w:t>
            </w:r>
          </w:p>
        </w:tc>
        <w:tc>
          <w:tcPr>
            <w:tcW w:w="1935" w:type="dxa"/>
          </w:tcPr>
          <w:p w14:paraId="69D13803"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Training</w:t>
            </w:r>
          </w:p>
        </w:tc>
        <w:tc>
          <w:tcPr>
            <w:tcW w:w="5692" w:type="dxa"/>
            <w:gridSpan w:val="4"/>
          </w:tcPr>
          <w:p w14:paraId="1A5EB45E"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High / left</w:t>
            </w:r>
          </w:p>
        </w:tc>
      </w:tr>
      <w:tr w:rsidR="0066722A" w:rsidRPr="00AE3DFC" w14:paraId="12274412"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5A22F737" w14:textId="77777777" w:rsidR="0066722A" w:rsidRPr="00AE3DFC" w:rsidRDefault="0066722A" w:rsidP="002A7A8D">
            <w:pPr>
              <w:jc w:val="center"/>
              <w:rPr>
                <w:lang w:val="en-GB"/>
              </w:rPr>
            </w:pPr>
            <w:r w:rsidRPr="00AE3DFC">
              <w:rPr>
                <w:lang w:val="en-GB"/>
              </w:rPr>
              <w:t>13</w:t>
            </w:r>
          </w:p>
        </w:tc>
        <w:tc>
          <w:tcPr>
            <w:tcW w:w="1935" w:type="dxa"/>
          </w:tcPr>
          <w:p w14:paraId="0A72EE06"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Probe 1</w:t>
            </w:r>
          </w:p>
        </w:tc>
        <w:tc>
          <w:tcPr>
            <w:tcW w:w="5692" w:type="dxa"/>
            <w:gridSpan w:val="4"/>
          </w:tcPr>
          <w:p w14:paraId="76220503"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Low / left &amp; high / right *</w:t>
            </w:r>
          </w:p>
        </w:tc>
      </w:tr>
      <w:tr w:rsidR="0066722A" w:rsidRPr="00AE3DFC" w14:paraId="3C8CE5CA" w14:textId="77777777" w:rsidTr="002A7A8D">
        <w:trPr>
          <w:trHeight w:val="360"/>
        </w:trPr>
        <w:tc>
          <w:tcPr>
            <w:cnfStyle w:val="001000000000" w:firstRow="0" w:lastRow="0" w:firstColumn="1" w:lastColumn="0" w:oddVBand="0" w:evenVBand="0" w:oddHBand="0" w:evenHBand="0" w:firstRowFirstColumn="0" w:firstRowLastColumn="0" w:lastRowFirstColumn="0" w:lastRowLastColumn="0"/>
            <w:tcW w:w="1866" w:type="dxa"/>
          </w:tcPr>
          <w:p w14:paraId="076B234F" w14:textId="77777777" w:rsidR="0066722A" w:rsidRPr="00AE3DFC" w:rsidRDefault="0066722A" w:rsidP="002A7A8D">
            <w:pPr>
              <w:jc w:val="center"/>
              <w:rPr>
                <w:lang w:val="en-GB"/>
              </w:rPr>
            </w:pPr>
          </w:p>
        </w:tc>
        <w:tc>
          <w:tcPr>
            <w:tcW w:w="1935" w:type="dxa"/>
          </w:tcPr>
          <w:p w14:paraId="34364D17" w14:textId="77777777" w:rsidR="0066722A"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499" w:type="dxa"/>
          </w:tcPr>
          <w:p w14:paraId="22383875"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b/>
                <w:lang w:val="en-GB"/>
              </w:rPr>
            </w:pPr>
            <w:r w:rsidRPr="00AE3DFC">
              <w:rPr>
                <w:b/>
                <w:lang w:val="en-GB"/>
              </w:rPr>
              <w:t>Order 1</w:t>
            </w:r>
          </w:p>
        </w:tc>
        <w:tc>
          <w:tcPr>
            <w:tcW w:w="1499" w:type="dxa"/>
          </w:tcPr>
          <w:p w14:paraId="61DAB6D2" w14:textId="77777777" w:rsidR="0066722A" w:rsidRPr="004F2382" w:rsidRDefault="0066722A" w:rsidP="002A7A8D">
            <w:pPr>
              <w:jc w:val="center"/>
              <w:cnfStyle w:val="000000000000" w:firstRow="0" w:lastRow="0" w:firstColumn="0" w:lastColumn="0" w:oddVBand="0" w:evenVBand="0" w:oddHBand="0" w:evenHBand="0" w:firstRowFirstColumn="0" w:firstRowLastColumn="0" w:lastRowFirstColumn="0" w:lastRowLastColumn="0"/>
              <w:rPr>
                <w:b/>
                <w:lang w:val="en-GB"/>
              </w:rPr>
            </w:pPr>
            <w:r>
              <w:rPr>
                <w:b/>
                <w:lang w:val="en-GB"/>
              </w:rPr>
              <w:t>Quality change</w:t>
            </w:r>
          </w:p>
        </w:tc>
        <w:tc>
          <w:tcPr>
            <w:tcW w:w="1347" w:type="dxa"/>
          </w:tcPr>
          <w:p w14:paraId="1EA479B9"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b/>
                <w:lang w:val="en-GB"/>
              </w:rPr>
            </w:pPr>
            <w:r w:rsidRPr="00AE3DFC">
              <w:rPr>
                <w:b/>
                <w:lang w:val="en-GB"/>
              </w:rPr>
              <w:t>Order 2</w:t>
            </w:r>
          </w:p>
        </w:tc>
        <w:tc>
          <w:tcPr>
            <w:tcW w:w="1347" w:type="dxa"/>
          </w:tcPr>
          <w:p w14:paraId="26DE631C" w14:textId="77777777" w:rsidR="0066722A" w:rsidRPr="004F2382" w:rsidRDefault="0066722A" w:rsidP="002A7A8D">
            <w:pPr>
              <w:jc w:val="center"/>
              <w:cnfStyle w:val="000000000000" w:firstRow="0" w:lastRow="0" w:firstColumn="0" w:lastColumn="0" w:oddVBand="0" w:evenVBand="0" w:oddHBand="0" w:evenHBand="0" w:firstRowFirstColumn="0" w:firstRowLastColumn="0" w:lastRowFirstColumn="0" w:lastRowLastColumn="0"/>
              <w:rPr>
                <w:b/>
                <w:lang w:val="en-GB"/>
              </w:rPr>
            </w:pPr>
            <w:r>
              <w:rPr>
                <w:b/>
                <w:lang w:val="en-GB"/>
              </w:rPr>
              <w:t>Quality change</w:t>
            </w:r>
          </w:p>
        </w:tc>
      </w:tr>
      <w:tr w:rsidR="0066722A" w:rsidRPr="00AE3DFC" w14:paraId="780DE9B7"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04584E34" w14:textId="77777777" w:rsidR="0066722A" w:rsidRPr="00AE3DFC" w:rsidRDefault="0066722A" w:rsidP="002A7A8D">
            <w:pPr>
              <w:jc w:val="center"/>
              <w:rPr>
                <w:lang w:val="en-GB"/>
              </w:rPr>
            </w:pPr>
            <w:r w:rsidRPr="00AE3DFC">
              <w:rPr>
                <w:lang w:val="en-GB"/>
              </w:rPr>
              <w:t>14</w:t>
            </w:r>
          </w:p>
        </w:tc>
        <w:tc>
          <w:tcPr>
            <w:tcW w:w="1935" w:type="dxa"/>
          </w:tcPr>
          <w:p w14:paraId="4ABCCFDF"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Test</w:t>
            </w:r>
          </w:p>
        </w:tc>
        <w:tc>
          <w:tcPr>
            <w:tcW w:w="1499" w:type="dxa"/>
          </w:tcPr>
          <w:p w14:paraId="487F7394"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Low / both</w:t>
            </w:r>
          </w:p>
        </w:tc>
        <w:tc>
          <w:tcPr>
            <w:tcW w:w="1499" w:type="dxa"/>
          </w:tcPr>
          <w:p w14:paraId="5C81DF3D"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NA</w:t>
            </w:r>
          </w:p>
        </w:tc>
        <w:tc>
          <w:tcPr>
            <w:tcW w:w="1347" w:type="dxa"/>
          </w:tcPr>
          <w:p w14:paraId="7D5E0544"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High / both</w:t>
            </w:r>
          </w:p>
        </w:tc>
        <w:tc>
          <w:tcPr>
            <w:tcW w:w="1347" w:type="dxa"/>
          </w:tcPr>
          <w:p w14:paraId="1AFD074E"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NA</w:t>
            </w:r>
          </w:p>
        </w:tc>
      </w:tr>
      <w:tr w:rsidR="0066722A" w:rsidRPr="00AE3DFC" w14:paraId="58698B82"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48CBFC07" w14:textId="77777777" w:rsidR="0066722A" w:rsidRPr="00AE3DFC" w:rsidRDefault="0066722A" w:rsidP="002A7A8D">
            <w:pPr>
              <w:jc w:val="center"/>
              <w:rPr>
                <w:lang w:val="en-GB"/>
              </w:rPr>
            </w:pPr>
            <w:r w:rsidRPr="00AE3DFC">
              <w:rPr>
                <w:lang w:val="en-GB"/>
              </w:rPr>
              <w:t>15</w:t>
            </w:r>
          </w:p>
        </w:tc>
        <w:tc>
          <w:tcPr>
            <w:tcW w:w="1935" w:type="dxa"/>
          </w:tcPr>
          <w:p w14:paraId="54907DC5"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Test</w:t>
            </w:r>
          </w:p>
        </w:tc>
        <w:tc>
          <w:tcPr>
            <w:tcW w:w="1499" w:type="dxa"/>
          </w:tcPr>
          <w:p w14:paraId="4635D79E"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High / both</w:t>
            </w:r>
          </w:p>
        </w:tc>
        <w:tc>
          <w:tcPr>
            <w:tcW w:w="1499" w:type="dxa"/>
          </w:tcPr>
          <w:p w14:paraId="1A9D9534"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Increase</w:t>
            </w:r>
          </w:p>
        </w:tc>
        <w:tc>
          <w:tcPr>
            <w:tcW w:w="1347" w:type="dxa"/>
          </w:tcPr>
          <w:p w14:paraId="2A71A656"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Low / both</w:t>
            </w:r>
          </w:p>
        </w:tc>
        <w:tc>
          <w:tcPr>
            <w:tcW w:w="1347" w:type="dxa"/>
          </w:tcPr>
          <w:p w14:paraId="6506FECB"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Decrease</w:t>
            </w:r>
          </w:p>
        </w:tc>
      </w:tr>
      <w:tr w:rsidR="0066722A" w:rsidRPr="00AE3DFC" w14:paraId="329C3DCA"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6419EB4B" w14:textId="77777777" w:rsidR="0066722A" w:rsidRPr="00AE3DFC" w:rsidRDefault="0066722A" w:rsidP="002A7A8D">
            <w:pPr>
              <w:jc w:val="center"/>
              <w:rPr>
                <w:lang w:val="en-GB"/>
              </w:rPr>
            </w:pPr>
            <w:r w:rsidRPr="00AE3DFC">
              <w:rPr>
                <w:lang w:val="en-GB"/>
              </w:rPr>
              <w:t>16</w:t>
            </w:r>
          </w:p>
        </w:tc>
        <w:tc>
          <w:tcPr>
            <w:tcW w:w="1935" w:type="dxa"/>
          </w:tcPr>
          <w:p w14:paraId="516479C2"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Test</w:t>
            </w:r>
          </w:p>
        </w:tc>
        <w:tc>
          <w:tcPr>
            <w:tcW w:w="1499" w:type="dxa"/>
          </w:tcPr>
          <w:p w14:paraId="169FD554"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High / both</w:t>
            </w:r>
          </w:p>
        </w:tc>
        <w:tc>
          <w:tcPr>
            <w:tcW w:w="1499" w:type="dxa"/>
          </w:tcPr>
          <w:p w14:paraId="0CC7C6CB"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Remain high</w:t>
            </w:r>
          </w:p>
        </w:tc>
        <w:tc>
          <w:tcPr>
            <w:tcW w:w="1347" w:type="dxa"/>
          </w:tcPr>
          <w:p w14:paraId="672213F7"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Low / both</w:t>
            </w:r>
          </w:p>
        </w:tc>
        <w:tc>
          <w:tcPr>
            <w:tcW w:w="1347" w:type="dxa"/>
          </w:tcPr>
          <w:p w14:paraId="2164C9BE"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Remain low</w:t>
            </w:r>
          </w:p>
        </w:tc>
      </w:tr>
      <w:tr w:rsidR="0066722A" w:rsidRPr="00AE3DFC" w14:paraId="0A17441D"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2EFB37F7" w14:textId="77777777" w:rsidR="0066722A" w:rsidRPr="00AE3DFC" w:rsidRDefault="0066722A" w:rsidP="002A7A8D">
            <w:pPr>
              <w:jc w:val="center"/>
              <w:rPr>
                <w:lang w:val="en-GB"/>
              </w:rPr>
            </w:pPr>
            <w:r w:rsidRPr="00AE3DFC">
              <w:rPr>
                <w:lang w:val="en-GB"/>
              </w:rPr>
              <w:t>17</w:t>
            </w:r>
          </w:p>
        </w:tc>
        <w:tc>
          <w:tcPr>
            <w:tcW w:w="1935" w:type="dxa"/>
          </w:tcPr>
          <w:p w14:paraId="769EC071"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Test</w:t>
            </w:r>
          </w:p>
        </w:tc>
        <w:tc>
          <w:tcPr>
            <w:tcW w:w="1499" w:type="dxa"/>
          </w:tcPr>
          <w:p w14:paraId="4349945B"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Low / both</w:t>
            </w:r>
          </w:p>
        </w:tc>
        <w:tc>
          <w:tcPr>
            <w:tcW w:w="1499" w:type="dxa"/>
          </w:tcPr>
          <w:p w14:paraId="78CD30B6"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Decrease</w:t>
            </w:r>
          </w:p>
        </w:tc>
        <w:tc>
          <w:tcPr>
            <w:tcW w:w="1347" w:type="dxa"/>
          </w:tcPr>
          <w:p w14:paraId="72D2A528"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High / both</w:t>
            </w:r>
          </w:p>
        </w:tc>
        <w:tc>
          <w:tcPr>
            <w:tcW w:w="1347" w:type="dxa"/>
          </w:tcPr>
          <w:p w14:paraId="1616F73B"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Increase</w:t>
            </w:r>
          </w:p>
        </w:tc>
      </w:tr>
      <w:tr w:rsidR="0066722A" w:rsidRPr="00AE3DFC" w14:paraId="06BA0442"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399CD06C" w14:textId="77777777" w:rsidR="0066722A" w:rsidRPr="00AE3DFC" w:rsidRDefault="0066722A" w:rsidP="002A7A8D">
            <w:pPr>
              <w:jc w:val="center"/>
              <w:rPr>
                <w:lang w:val="en-GB"/>
              </w:rPr>
            </w:pPr>
            <w:r w:rsidRPr="00AE3DFC">
              <w:rPr>
                <w:lang w:val="en-GB"/>
              </w:rPr>
              <w:t>18</w:t>
            </w:r>
          </w:p>
        </w:tc>
        <w:tc>
          <w:tcPr>
            <w:tcW w:w="1935" w:type="dxa"/>
          </w:tcPr>
          <w:p w14:paraId="4FF48870"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Test</w:t>
            </w:r>
          </w:p>
        </w:tc>
        <w:tc>
          <w:tcPr>
            <w:tcW w:w="1499" w:type="dxa"/>
          </w:tcPr>
          <w:p w14:paraId="73231C48"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Low / both</w:t>
            </w:r>
          </w:p>
        </w:tc>
        <w:tc>
          <w:tcPr>
            <w:tcW w:w="1499" w:type="dxa"/>
          </w:tcPr>
          <w:p w14:paraId="2500F011"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Remain low</w:t>
            </w:r>
          </w:p>
        </w:tc>
        <w:tc>
          <w:tcPr>
            <w:tcW w:w="1347" w:type="dxa"/>
          </w:tcPr>
          <w:p w14:paraId="30068409"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High / both</w:t>
            </w:r>
          </w:p>
        </w:tc>
        <w:tc>
          <w:tcPr>
            <w:tcW w:w="1347" w:type="dxa"/>
          </w:tcPr>
          <w:p w14:paraId="0504082B"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Remain high</w:t>
            </w:r>
          </w:p>
        </w:tc>
      </w:tr>
      <w:tr w:rsidR="0066722A" w:rsidRPr="00AE3DFC" w14:paraId="45844288"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29421904" w14:textId="77777777" w:rsidR="0066722A" w:rsidRPr="00AE3DFC" w:rsidRDefault="0066722A" w:rsidP="002A7A8D">
            <w:pPr>
              <w:jc w:val="center"/>
              <w:rPr>
                <w:lang w:val="en-GB"/>
              </w:rPr>
            </w:pPr>
            <w:r w:rsidRPr="00AE3DFC">
              <w:rPr>
                <w:lang w:val="en-GB"/>
              </w:rPr>
              <w:t>19</w:t>
            </w:r>
          </w:p>
        </w:tc>
        <w:tc>
          <w:tcPr>
            <w:tcW w:w="1935" w:type="dxa"/>
          </w:tcPr>
          <w:p w14:paraId="67C67B67"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Test</w:t>
            </w:r>
          </w:p>
        </w:tc>
        <w:tc>
          <w:tcPr>
            <w:tcW w:w="1499" w:type="dxa"/>
          </w:tcPr>
          <w:p w14:paraId="44790D29"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High / both</w:t>
            </w:r>
          </w:p>
        </w:tc>
        <w:tc>
          <w:tcPr>
            <w:tcW w:w="1499" w:type="dxa"/>
          </w:tcPr>
          <w:p w14:paraId="72FAC990"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Increase</w:t>
            </w:r>
          </w:p>
        </w:tc>
        <w:tc>
          <w:tcPr>
            <w:tcW w:w="1347" w:type="dxa"/>
          </w:tcPr>
          <w:p w14:paraId="1A139A31"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Low / both</w:t>
            </w:r>
          </w:p>
        </w:tc>
        <w:tc>
          <w:tcPr>
            <w:tcW w:w="1347" w:type="dxa"/>
          </w:tcPr>
          <w:p w14:paraId="7D0F0D75"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Decrease</w:t>
            </w:r>
          </w:p>
        </w:tc>
      </w:tr>
      <w:tr w:rsidR="0066722A" w:rsidRPr="00AE3DFC" w14:paraId="72AAE966"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7DF92D26" w14:textId="77777777" w:rsidR="0066722A" w:rsidRPr="00AE3DFC" w:rsidRDefault="0066722A" w:rsidP="002A7A8D">
            <w:pPr>
              <w:jc w:val="center"/>
              <w:rPr>
                <w:lang w:val="en-GB"/>
              </w:rPr>
            </w:pPr>
            <w:r w:rsidRPr="00AE3DFC">
              <w:rPr>
                <w:lang w:val="en-GB"/>
              </w:rPr>
              <w:t>20</w:t>
            </w:r>
          </w:p>
        </w:tc>
        <w:tc>
          <w:tcPr>
            <w:tcW w:w="1935" w:type="dxa"/>
          </w:tcPr>
          <w:p w14:paraId="5B461186"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Test</w:t>
            </w:r>
          </w:p>
        </w:tc>
        <w:tc>
          <w:tcPr>
            <w:tcW w:w="1499" w:type="dxa"/>
          </w:tcPr>
          <w:p w14:paraId="2A1B324C"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High / both</w:t>
            </w:r>
          </w:p>
        </w:tc>
        <w:tc>
          <w:tcPr>
            <w:tcW w:w="1499" w:type="dxa"/>
          </w:tcPr>
          <w:p w14:paraId="706567AC"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Remain high</w:t>
            </w:r>
          </w:p>
        </w:tc>
        <w:tc>
          <w:tcPr>
            <w:tcW w:w="1347" w:type="dxa"/>
          </w:tcPr>
          <w:p w14:paraId="7D47180F"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High / both</w:t>
            </w:r>
          </w:p>
        </w:tc>
        <w:tc>
          <w:tcPr>
            <w:tcW w:w="1347" w:type="dxa"/>
          </w:tcPr>
          <w:p w14:paraId="2B72EAEA" w14:textId="77777777" w:rsidR="0066722A" w:rsidRPr="00AE3DFC"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Increase</w:t>
            </w:r>
          </w:p>
        </w:tc>
      </w:tr>
      <w:tr w:rsidR="0066722A" w:rsidRPr="00AE3DFC" w14:paraId="31BB7FBF" w14:textId="77777777" w:rsidTr="002A7A8D">
        <w:tc>
          <w:tcPr>
            <w:cnfStyle w:val="001000000000" w:firstRow="0" w:lastRow="0" w:firstColumn="1" w:lastColumn="0" w:oddVBand="0" w:evenVBand="0" w:oddHBand="0" w:evenHBand="0" w:firstRowFirstColumn="0" w:firstRowLastColumn="0" w:lastRowFirstColumn="0" w:lastRowLastColumn="0"/>
            <w:tcW w:w="1866" w:type="dxa"/>
          </w:tcPr>
          <w:p w14:paraId="21C8D874" w14:textId="77777777" w:rsidR="0066722A" w:rsidRPr="00AE3DFC" w:rsidRDefault="0066722A" w:rsidP="002A7A8D">
            <w:pPr>
              <w:jc w:val="center"/>
              <w:rPr>
                <w:lang w:val="en-GB"/>
              </w:rPr>
            </w:pPr>
            <w:r w:rsidRPr="00AE3DFC">
              <w:rPr>
                <w:lang w:val="en-GB"/>
              </w:rPr>
              <w:t>21</w:t>
            </w:r>
          </w:p>
        </w:tc>
        <w:tc>
          <w:tcPr>
            <w:tcW w:w="1935" w:type="dxa"/>
          </w:tcPr>
          <w:p w14:paraId="3124B149"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Test</w:t>
            </w:r>
          </w:p>
        </w:tc>
        <w:tc>
          <w:tcPr>
            <w:tcW w:w="1499" w:type="dxa"/>
          </w:tcPr>
          <w:p w14:paraId="67B1FA82"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Low / both</w:t>
            </w:r>
          </w:p>
        </w:tc>
        <w:tc>
          <w:tcPr>
            <w:tcW w:w="1499" w:type="dxa"/>
          </w:tcPr>
          <w:p w14:paraId="31E447E3"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decrease</w:t>
            </w:r>
          </w:p>
        </w:tc>
        <w:tc>
          <w:tcPr>
            <w:tcW w:w="1347" w:type="dxa"/>
          </w:tcPr>
          <w:p w14:paraId="1DA69035"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High / both</w:t>
            </w:r>
          </w:p>
        </w:tc>
        <w:tc>
          <w:tcPr>
            <w:tcW w:w="1347" w:type="dxa"/>
          </w:tcPr>
          <w:p w14:paraId="19F6F256" w14:textId="77777777" w:rsidR="0066722A" w:rsidRPr="00AE3DFC" w:rsidRDefault="0066722A" w:rsidP="002A7A8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Remain high</w:t>
            </w:r>
          </w:p>
        </w:tc>
      </w:tr>
      <w:tr w:rsidR="0066722A" w:rsidRPr="00AE3DFC" w14:paraId="08078896" w14:textId="77777777" w:rsidTr="002A7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01208633" w14:textId="77777777" w:rsidR="0066722A" w:rsidRPr="00AE3DFC" w:rsidRDefault="0066722A" w:rsidP="002A7A8D">
            <w:pPr>
              <w:jc w:val="center"/>
              <w:rPr>
                <w:lang w:val="en-GB"/>
              </w:rPr>
            </w:pPr>
            <w:r>
              <w:rPr>
                <w:lang w:val="en-GB"/>
              </w:rPr>
              <w:t>22</w:t>
            </w:r>
          </w:p>
        </w:tc>
        <w:tc>
          <w:tcPr>
            <w:tcW w:w="1935" w:type="dxa"/>
          </w:tcPr>
          <w:p w14:paraId="57C914C3" w14:textId="77777777" w:rsidR="0066722A"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Probe 2</w:t>
            </w:r>
          </w:p>
        </w:tc>
        <w:tc>
          <w:tcPr>
            <w:tcW w:w="5692" w:type="dxa"/>
            <w:gridSpan w:val="4"/>
          </w:tcPr>
          <w:p w14:paraId="582E6C8F" w14:textId="77777777" w:rsidR="0066722A" w:rsidRDefault="0066722A" w:rsidP="002A7A8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Low / left &amp; high / right *</w:t>
            </w:r>
          </w:p>
        </w:tc>
      </w:tr>
    </w:tbl>
    <w:p w14:paraId="0111441B" w14:textId="0E6E5E4F" w:rsidR="0066722A" w:rsidRDefault="0066722A" w:rsidP="0066722A"/>
    <w:p w14:paraId="091D304F" w14:textId="77777777" w:rsidR="0066722A" w:rsidRDefault="0066722A" w:rsidP="0066722A">
      <w:pPr>
        <w:spacing w:line="480" w:lineRule="auto"/>
      </w:pPr>
    </w:p>
    <w:p w14:paraId="306A8987" w14:textId="77777777" w:rsidR="0066722A" w:rsidRPr="003F55CA" w:rsidRDefault="0066722A" w:rsidP="0066722A">
      <w:pPr>
        <w:spacing w:line="480" w:lineRule="auto"/>
        <w:rPr>
          <w:rFonts w:asciiTheme="majorHAnsi" w:hAnsiTheme="majorHAnsi"/>
        </w:rPr>
      </w:pPr>
      <w:r w:rsidRPr="003F55CA">
        <w:rPr>
          <w:rFonts w:asciiTheme="majorHAnsi" w:hAnsiTheme="majorHAnsi"/>
          <w:b/>
        </w:rPr>
        <w:t>Table 1 – treatment orders for experiment 1</w:t>
      </w:r>
      <w:r w:rsidRPr="003F55CA">
        <w:rPr>
          <w:rFonts w:asciiTheme="majorHAnsi" w:hAnsiTheme="majorHAnsi"/>
        </w:rPr>
        <w:t xml:space="preserve">. The first 12 visits are training visits, in which the ants are taught that both food qualities can appear on both sides of the T-maze. The ants also learn to associate the odour and visual cues with the quality of the reward offered. Low reward is 0.25 molar sucrose. High reward is 1.0 molar sucrose. The side (left or right) refers to the location of the reward. In the training visits, where the reward is only offered on one arm of the T-maze, access to the other arm is blocked. In probe trials, one arm offered high reward and the associated cues, and the other side low-quality rewards and associated cues. *Half of all probes were performed with the side order as shown in this table. The other trials were performed with the sides reversed. </w:t>
      </w:r>
    </w:p>
    <w:p w14:paraId="3FD30770" w14:textId="77777777" w:rsidR="0066722A" w:rsidRDefault="0066722A" w:rsidP="0066722A">
      <w:pPr>
        <w:spacing w:line="480" w:lineRule="auto"/>
      </w:pPr>
    </w:p>
    <w:p w14:paraId="1DD12B22" w14:textId="1FEEEF29" w:rsidR="0066722A" w:rsidRDefault="00B946A8" w:rsidP="0066722A">
      <w:pPr>
        <w:spacing w:line="480" w:lineRule="auto"/>
      </w:pPr>
      <w:r>
        <w:rPr>
          <w:noProof/>
          <w:lang w:eastAsia="en-GB"/>
        </w:rPr>
        <w:lastRenderedPageBreak/>
        <w:pict w14:anchorId="60B76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247.3pt">
            <v:imagedata r:id="rId10" o:title="figure 1 - setup"/>
          </v:shape>
        </w:pict>
      </w:r>
    </w:p>
    <w:p w14:paraId="7C7069DA" w14:textId="3732AAB8" w:rsidR="0066722A" w:rsidRPr="009C2C37" w:rsidRDefault="0066722A" w:rsidP="0066722A">
      <w:pPr>
        <w:spacing w:line="480" w:lineRule="auto"/>
        <w:rPr>
          <w:rFonts w:asciiTheme="majorHAnsi" w:hAnsiTheme="majorHAnsi"/>
        </w:rPr>
      </w:pPr>
      <w:r>
        <w:rPr>
          <w:rFonts w:asciiTheme="majorHAnsi" w:hAnsiTheme="majorHAnsi"/>
          <w:b/>
        </w:rPr>
        <w:t>Figure 1 – Experimental setup</w:t>
      </w:r>
      <w:r>
        <w:rPr>
          <w:rFonts w:asciiTheme="majorHAnsi" w:hAnsiTheme="majorHAnsi"/>
        </w:rPr>
        <w:t xml:space="preserve">. The quality of the sucrose solution (0.25M or 1M) was cued by scenting the paper overlays covering the plastic T-maze (rosemary or lemon), by the colour and odour of the sucrose solution (lemon and yellow or rosemary and blue), and by conspicuous visual landmarks </w:t>
      </w:r>
      <w:r w:rsidR="000B7E52">
        <w:rPr>
          <w:rFonts w:asciiTheme="majorHAnsi" w:hAnsiTheme="majorHAnsi"/>
        </w:rPr>
        <w:t xml:space="preserve">just past the end of the bifurcation point, and just past the end of each arm </w:t>
      </w:r>
      <w:r>
        <w:rPr>
          <w:rFonts w:asciiTheme="majorHAnsi" w:hAnsiTheme="majorHAnsi"/>
        </w:rPr>
        <w:t>(a blue triangle or a yellow cross).</w:t>
      </w:r>
      <w:r w:rsidR="000B7E52">
        <w:rPr>
          <w:rFonts w:asciiTheme="majorHAnsi" w:hAnsiTheme="majorHAnsi"/>
        </w:rPr>
        <w:t xml:space="preserve">. </w:t>
      </w:r>
      <w:r>
        <w:rPr>
          <w:rFonts w:asciiTheme="majorHAnsi" w:hAnsiTheme="majorHAnsi"/>
        </w:rPr>
        <w:t>Lemon scents were always paired with yellow visual cues and vice versa, but for half of the tested ants lemon/yellow predicted high quality, and for the other half low quality. During the training and testing phase, only one odour/visual cue set was present during each visit – the mixed situation shown in the figure is for illustration purposes.</w:t>
      </w:r>
      <w:r w:rsidR="000B7E52">
        <w:rPr>
          <w:rFonts w:asciiTheme="majorHAnsi" w:hAnsiTheme="majorHAnsi"/>
        </w:rPr>
        <w:t xml:space="preserve"> The central visual cue rectangle represents either the yellow or the blue cue; the mixed cue is for illustration purposes only.</w:t>
      </w:r>
      <w:r>
        <w:rPr>
          <w:rFonts w:asciiTheme="majorHAnsi" w:hAnsiTheme="majorHAnsi"/>
        </w:rPr>
        <w:t xml:space="preserve"> During learning probes one arm displayed one set of cues and the other arm the other, while the central visual cue was removed. During the training phase a 1cm segment of one of the maze arms was removed, to force ants to choose the other arm. For a video illustration of the methods, see Supplementary video 1.</w:t>
      </w:r>
    </w:p>
    <w:p w14:paraId="3B24AD68" w14:textId="714553F6" w:rsidR="0066722A" w:rsidRDefault="0066722A">
      <w:r>
        <w:br w:type="page"/>
      </w:r>
    </w:p>
    <w:p w14:paraId="6B70217B" w14:textId="46238CAE" w:rsidR="0066722A" w:rsidRDefault="00B946A8" w:rsidP="0066722A">
      <w:pPr>
        <w:spacing w:line="480" w:lineRule="auto"/>
      </w:pPr>
      <w:r>
        <w:rPr>
          <w:noProof/>
          <w:lang w:eastAsia="en-GB"/>
        </w:rPr>
        <w:lastRenderedPageBreak/>
        <w:pict w14:anchorId="5E856D6A">
          <v:shape id="_x0000_i1026" type="#_x0000_t75" style="width:453.3pt;height:217.25pt">
            <v:imagedata r:id="rId11" o:title="figure 2 - VSR exp 1 with Humans colour post review"/>
          </v:shape>
        </w:pict>
      </w:r>
    </w:p>
    <w:p w14:paraId="47C14E24" w14:textId="2A55E4E4" w:rsidR="0066722A" w:rsidRDefault="0066722A" w:rsidP="0066722A">
      <w:pPr>
        <w:spacing w:line="480" w:lineRule="auto"/>
        <w:rPr>
          <w:rFonts w:asciiTheme="majorHAnsi" w:hAnsiTheme="majorHAnsi"/>
        </w:rPr>
      </w:pPr>
      <w:r>
        <w:rPr>
          <w:rFonts w:asciiTheme="majorHAnsi" w:hAnsiTheme="majorHAnsi"/>
          <w:b/>
        </w:rPr>
        <w:t>Figure 2 – Experiment 1 Voluntary switch rates.</w:t>
      </w:r>
      <w:r>
        <w:rPr>
          <w:rFonts w:asciiTheme="majorHAnsi" w:hAnsiTheme="majorHAnsi"/>
        </w:rPr>
        <w:t xml:space="preserve"> The initial decision (A) refers to data about which decision-line the ant crosses first. The final decision (B) refers to data about which food source is </w:t>
      </w:r>
      <w:r w:rsidR="00F84C84">
        <w:rPr>
          <w:rFonts w:asciiTheme="majorHAnsi" w:hAnsiTheme="majorHAnsi"/>
        </w:rPr>
        <w:t>sampled</w:t>
      </w:r>
      <w:r>
        <w:rPr>
          <w:rFonts w:asciiTheme="majorHAnsi" w:hAnsiTheme="majorHAnsi"/>
        </w:rPr>
        <w:t xml:space="preserve"> first. Panel C shows VSR data on humans, reproduced with permission from Fröber and Dreisbach </w:t>
      </w:r>
      <w:r>
        <w:rPr>
          <w:rFonts w:asciiTheme="majorHAnsi" w:hAnsiTheme="majorHAnsi"/>
        </w:rPr>
        <w:fldChar w:fldCharType="begin"/>
      </w:r>
      <w:r>
        <w:rPr>
          <w:rFonts w:asciiTheme="majorHAnsi" w:hAnsiTheme="majorHAnsi"/>
        </w:rPr>
        <w:instrText xml:space="preserve"> ADDIN ZOTERO_ITEM CSL_CITATION {"citationID":"25p8idclpo","properties":{"formattedCitation":"(2016)","plainCitation":"(2016)"},"citationItems":[{"id":140,"uris":["http://zotero.org/users/152617/items/56JUUBSS"],"uri":["http://zotero.org/users/152617/items/56JUUBSS"],"itemData":{"id":140,"type":"article-journal","title":"How sequential changes in reward magnitude modulate cognitive flexibility: Evidence from voluntary task switching","container-title":"Journal of Experimental Psychology: Learning, Memory, and Cognition","page":"285-295","volume":"42","issue":"2","source":"APA PsycNET","abstract":"There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theory.","DOI":"10.1037/xlm0000166","ISSN":"1939-1285(Electronic);0278-7393(Print)","shortTitle":"How sequential changes in reward magnitude modulate cognitive flexibility","author":[{"family":"Fröber","given":"Kerstin"},{"family":"Dreisbach","given":"Gesine"}],"issued":{"date-parts":[["2016"]]}},"suppress-author":true}],"schema":"https://github.com/citation-style-language/schema/raw/master/csl-citation.json"} </w:instrText>
      </w:r>
      <w:r>
        <w:rPr>
          <w:rFonts w:asciiTheme="majorHAnsi" w:hAnsiTheme="majorHAnsi"/>
        </w:rPr>
        <w:fldChar w:fldCharType="separate"/>
      </w:r>
      <w:r w:rsidRPr="0057450A">
        <w:rPr>
          <w:rFonts w:ascii="Cambria" w:hAnsi="Cambria"/>
        </w:rPr>
        <w:t>(2016)</w:t>
      </w:r>
      <w:r>
        <w:rPr>
          <w:rFonts w:asciiTheme="majorHAnsi" w:hAnsiTheme="majorHAnsi"/>
        </w:rPr>
        <w:fldChar w:fldCharType="end"/>
      </w:r>
      <w:r>
        <w:rPr>
          <w:rFonts w:asciiTheme="majorHAnsi" w:hAnsiTheme="majorHAnsi"/>
        </w:rPr>
        <w:t xml:space="preserve">. Bars indicate means, whiskers indicate 1 standard error. Different small-case letters indicate significant differences between groups (GLMM, P &lt; 0.05). In (A) and (B) sample sizes are 49 in ‘remain low’ and 98 for the other groups. Each sample is an individual ant decision, with multiple decisions per ant. Difference comparisons were only performed within data set, i.e. the letters cannot be used to compare data between panels. </w:t>
      </w:r>
    </w:p>
    <w:p w14:paraId="0BB2F510" w14:textId="487649BC" w:rsidR="0066722A" w:rsidRDefault="0066722A">
      <w:r>
        <w:br w:type="page"/>
      </w:r>
    </w:p>
    <w:p w14:paraId="3FCF8D51" w14:textId="77777777" w:rsidR="0066722A" w:rsidRDefault="0066722A" w:rsidP="0066722A">
      <w:pPr>
        <w:spacing w:line="480" w:lineRule="auto"/>
      </w:pPr>
      <w:r>
        <w:rPr>
          <w:rFonts w:asciiTheme="majorHAnsi" w:hAnsiTheme="majorHAnsi"/>
          <w:noProof/>
          <w:lang w:eastAsia="en-GB"/>
        </w:rPr>
        <w:lastRenderedPageBreak/>
        <w:drawing>
          <wp:inline distT="0" distB="0" distL="0" distR="0" wp14:anchorId="325A0E45" wp14:editId="43E244F5">
            <wp:extent cx="5762625" cy="3829050"/>
            <wp:effectExtent l="0" t="0" r="0" b="0"/>
            <wp:docPr id="3" name="Picture 3" descr="figure 3 - phero laying stem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 phero laying stem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829050"/>
                    </a:xfrm>
                    <a:prstGeom prst="rect">
                      <a:avLst/>
                    </a:prstGeom>
                    <a:noFill/>
                    <a:ln>
                      <a:noFill/>
                    </a:ln>
                  </pic:spPr>
                </pic:pic>
              </a:graphicData>
            </a:graphic>
          </wp:inline>
        </w:drawing>
      </w:r>
    </w:p>
    <w:p w14:paraId="186D40C2" w14:textId="77777777" w:rsidR="0066722A" w:rsidRPr="006E2E7F" w:rsidRDefault="0066722A" w:rsidP="0066722A">
      <w:pPr>
        <w:spacing w:line="480" w:lineRule="auto"/>
        <w:rPr>
          <w:rFonts w:asciiTheme="majorHAnsi" w:hAnsiTheme="majorHAnsi"/>
        </w:rPr>
      </w:pPr>
      <w:r>
        <w:rPr>
          <w:rFonts w:asciiTheme="majorHAnsi" w:hAnsiTheme="majorHAnsi"/>
          <w:b/>
        </w:rPr>
        <w:t>Figure 3 – Experiment 1 pheromone depositions.</w:t>
      </w:r>
      <w:r>
        <w:rPr>
          <w:rFonts w:asciiTheme="majorHAnsi" w:hAnsiTheme="majorHAnsi"/>
        </w:rPr>
        <w:t xml:space="preserve"> Ants deposited more pheromone when travelling towards the food, and less on their return to the nest. Ants deposited more pheromone when they were offered a high reward, and less when offered a low reward. </w:t>
      </w:r>
      <w:r w:rsidRPr="006E2E7F">
        <w:rPr>
          <w:rFonts w:asciiTheme="majorHAnsi" w:hAnsiTheme="majorHAnsi"/>
        </w:rPr>
        <w:t xml:space="preserve">As can be seen from the </w:t>
      </w:r>
      <w:r>
        <w:rPr>
          <w:rFonts w:asciiTheme="majorHAnsi" w:hAnsiTheme="majorHAnsi"/>
        </w:rPr>
        <w:t>‘to food’</w:t>
      </w:r>
      <w:r w:rsidRPr="006E2E7F">
        <w:rPr>
          <w:rFonts w:asciiTheme="majorHAnsi" w:hAnsiTheme="majorHAnsi"/>
        </w:rPr>
        <w:t xml:space="preserve"> data, ants anticipate the reward they were about to receive, and adjust</w:t>
      </w:r>
      <w:r>
        <w:rPr>
          <w:rFonts w:asciiTheme="majorHAnsi" w:hAnsiTheme="majorHAnsi"/>
        </w:rPr>
        <w:t>ed</w:t>
      </w:r>
      <w:r w:rsidRPr="006E2E7F">
        <w:rPr>
          <w:rFonts w:asciiTheme="majorHAnsi" w:hAnsiTheme="majorHAnsi"/>
        </w:rPr>
        <w:t xml:space="preserve"> their pheromone deposition accordingly.</w:t>
      </w:r>
      <w:r>
        <w:rPr>
          <w:rFonts w:asciiTheme="majorHAnsi" w:hAnsiTheme="majorHAnsi"/>
        </w:rPr>
        <w:t xml:space="preserve"> Bars are means, whiskers are 1 standard deviation. Different letters represent significant differences between groups. Groups headed by different letters are significantly different (GLMM, P &lt; 0.05).</w:t>
      </w:r>
    </w:p>
    <w:p w14:paraId="69602502" w14:textId="72F7910A" w:rsidR="0066722A" w:rsidRDefault="0066722A" w:rsidP="0066722A">
      <w:pPr>
        <w:spacing w:line="480" w:lineRule="auto"/>
      </w:pPr>
      <w:r>
        <w:br w:type="page"/>
      </w:r>
      <w:r w:rsidR="006C4434" w:rsidRPr="006C4434">
        <w:rPr>
          <w:noProof/>
          <w:lang w:eastAsia="en-GB"/>
        </w:rPr>
        <w:lastRenderedPageBreak/>
        <w:drawing>
          <wp:inline distT="0" distB="0" distL="0" distR="0" wp14:anchorId="7B173DA2" wp14:editId="6AB42D6D">
            <wp:extent cx="3586039" cy="3586039"/>
            <wp:effectExtent l="0" t="0" r="0" b="0"/>
            <wp:docPr id="1" name="Picture 1" descr="C:\Users\LocalAdmin\Documents\Academic\Work\Reward Magnitude and task switching\figures\figure 4 - VSR exp 2 like Mayr&amp;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calAdmin\Documents\Academic\Work\Reward Magnitude and task switching\figures\figure 4 - VSR exp 2 like Mayr&amp;Be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8390" cy="3588390"/>
                    </a:xfrm>
                    <a:prstGeom prst="rect">
                      <a:avLst/>
                    </a:prstGeom>
                    <a:noFill/>
                    <a:ln>
                      <a:noFill/>
                    </a:ln>
                  </pic:spPr>
                </pic:pic>
              </a:graphicData>
            </a:graphic>
          </wp:inline>
        </w:drawing>
      </w:r>
    </w:p>
    <w:p w14:paraId="2878BE88" w14:textId="77777777" w:rsidR="0066722A" w:rsidRDefault="0066722A" w:rsidP="0066722A">
      <w:pPr>
        <w:spacing w:line="480" w:lineRule="auto"/>
        <w:rPr>
          <w:rFonts w:asciiTheme="majorHAnsi" w:hAnsiTheme="majorHAnsi"/>
        </w:rPr>
      </w:pPr>
      <w:r>
        <w:rPr>
          <w:rFonts w:asciiTheme="majorHAnsi" w:hAnsiTheme="majorHAnsi"/>
          <w:b/>
        </w:rPr>
        <w:t>Figure 4 – Experiment 2 Voluntary switch rates.</w:t>
      </w:r>
      <w:r>
        <w:rPr>
          <w:rFonts w:asciiTheme="majorHAnsi" w:hAnsiTheme="majorHAnsi"/>
        </w:rPr>
        <w:t xml:space="preserve">  When rewards are high (1 molar sucrose), ants show higher VSR rates when the reward quality remains constant but the cue environment changes.  When rewards are low (0.25 molar sucrose) the trend is similar but non-significant. Bars are means, whiskers are 1 standard deviation.</w:t>
      </w:r>
    </w:p>
    <w:p w14:paraId="021EE32B" w14:textId="45730A54" w:rsidR="0066722A" w:rsidRPr="0066722A" w:rsidRDefault="0066722A" w:rsidP="0066722A"/>
    <w:sectPr w:rsidR="0066722A" w:rsidRPr="0066722A" w:rsidSect="00B946A8">
      <w:headerReference w:type="default" r:id="rId14"/>
      <w:footerReference w:type="default" r:id="rId15"/>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FED2" w14:textId="77777777" w:rsidR="004E5A59" w:rsidRDefault="004E5A59" w:rsidP="00766F67">
      <w:pPr>
        <w:spacing w:after="0" w:line="240" w:lineRule="auto"/>
      </w:pPr>
      <w:r>
        <w:separator/>
      </w:r>
    </w:p>
  </w:endnote>
  <w:endnote w:type="continuationSeparator" w:id="0">
    <w:p w14:paraId="39232921" w14:textId="77777777" w:rsidR="004E5A59" w:rsidRDefault="004E5A59" w:rsidP="0076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A51D" w14:textId="11540230" w:rsidR="00B946A8" w:rsidRDefault="00B946A8">
    <w:pPr>
      <w:pStyle w:val="Footer"/>
      <w:jc w:val="right"/>
    </w:pPr>
  </w:p>
  <w:p w14:paraId="028D249A" w14:textId="77777777" w:rsidR="00B946A8" w:rsidRDefault="00B9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D648" w14:textId="77777777" w:rsidR="004E5A59" w:rsidRDefault="004E5A59" w:rsidP="00766F67">
      <w:pPr>
        <w:spacing w:after="0" w:line="240" w:lineRule="auto"/>
      </w:pPr>
      <w:r>
        <w:separator/>
      </w:r>
    </w:p>
  </w:footnote>
  <w:footnote w:type="continuationSeparator" w:id="0">
    <w:p w14:paraId="11AF9A52" w14:textId="77777777" w:rsidR="004E5A59" w:rsidRDefault="004E5A59" w:rsidP="0076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56706"/>
      <w:docPartObj>
        <w:docPartGallery w:val="Page Numbers (Top of Page)"/>
        <w:docPartUnique/>
      </w:docPartObj>
    </w:sdtPr>
    <w:sdtEndPr>
      <w:rPr>
        <w:noProof/>
      </w:rPr>
    </w:sdtEndPr>
    <w:sdtContent>
      <w:p w14:paraId="66790E66" w14:textId="05EF5D9F" w:rsidR="00B946A8" w:rsidRDefault="00B946A8" w:rsidP="005B6448">
        <w:pPr>
          <w:pStyle w:val="Header"/>
          <w:jc w:val="right"/>
        </w:pPr>
        <w:r>
          <w:fldChar w:fldCharType="begin"/>
        </w:r>
        <w:r>
          <w:instrText xml:space="preserve"> PAGE   \* MERGEFORMAT </w:instrText>
        </w:r>
        <w:r>
          <w:fldChar w:fldCharType="separate"/>
        </w:r>
        <w:r w:rsidR="002E3C9D">
          <w:rPr>
            <w:noProof/>
          </w:rPr>
          <w:t>30</w:t>
        </w:r>
        <w:r>
          <w:rPr>
            <w:noProof/>
          </w:rPr>
          <w:fldChar w:fldCharType="end"/>
        </w:r>
      </w:p>
    </w:sdtContent>
  </w:sdt>
  <w:p w14:paraId="012C0DC6" w14:textId="77777777" w:rsidR="00B946A8" w:rsidRDefault="00B94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0BB4"/>
    <w:multiLevelType w:val="hybridMultilevel"/>
    <w:tmpl w:val="893084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E1209F"/>
    <w:multiLevelType w:val="hybridMultilevel"/>
    <w:tmpl w:val="32A2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02BD8"/>
    <w:multiLevelType w:val="hybridMultilevel"/>
    <w:tmpl w:val="96689D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7C4828EF"/>
    <w:multiLevelType w:val="hybridMultilevel"/>
    <w:tmpl w:val="4A0AE2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2E"/>
    <w:rsid w:val="00022BB7"/>
    <w:rsid w:val="000238EF"/>
    <w:rsid w:val="00023CF6"/>
    <w:rsid w:val="00024370"/>
    <w:rsid w:val="00030AE9"/>
    <w:rsid w:val="00032825"/>
    <w:rsid w:val="00033702"/>
    <w:rsid w:val="00040B62"/>
    <w:rsid w:val="00050CC7"/>
    <w:rsid w:val="00051ED5"/>
    <w:rsid w:val="00053269"/>
    <w:rsid w:val="000659DC"/>
    <w:rsid w:val="0007218B"/>
    <w:rsid w:val="00073137"/>
    <w:rsid w:val="00074660"/>
    <w:rsid w:val="00093014"/>
    <w:rsid w:val="00097D86"/>
    <w:rsid w:val="000A65A4"/>
    <w:rsid w:val="000A67DA"/>
    <w:rsid w:val="000B68D8"/>
    <w:rsid w:val="000B7E52"/>
    <w:rsid w:val="000C0044"/>
    <w:rsid w:val="000C676E"/>
    <w:rsid w:val="000D4896"/>
    <w:rsid w:val="000D7CA1"/>
    <w:rsid w:val="000E6781"/>
    <w:rsid w:val="000E7D78"/>
    <w:rsid w:val="000F344C"/>
    <w:rsid w:val="000F4AF1"/>
    <w:rsid w:val="000F78E3"/>
    <w:rsid w:val="00101EEE"/>
    <w:rsid w:val="0010320E"/>
    <w:rsid w:val="00103BDF"/>
    <w:rsid w:val="001049B5"/>
    <w:rsid w:val="001068A1"/>
    <w:rsid w:val="0011608D"/>
    <w:rsid w:val="00116A5A"/>
    <w:rsid w:val="001173C6"/>
    <w:rsid w:val="00121C14"/>
    <w:rsid w:val="00126197"/>
    <w:rsid w:val="001310CC"/>
    <w:rsid w:val="001357DF"/>
    <w:rsid w:val="00137DAA"/>
    <w:rsid w:val="0014079F"/>
    <w:rsid w:val="00140ED0"/>
    <w:rsid w:val="00141E64"/>
    <w:rsid w:val="001648B2"/>
    <w:rsid w:val="001727F8"/>
    <w:rsid w:val="00174946"/>
    <w:rsid w:val="00175E42"/>
    <w:rsid w:val="001820D4"/>
    <w:rsid w:val="00186D3F"/>
    <w:rsid w:val="001870FC"/>
    <w:rsid w:val="001954C8"/>
    <w:rsid w:val="0019607F"/>
    <w:rsid w:val="001A28A6"/>
    <w:rsid w:val="001A6447"/>
    <w:rsid w:val="001C48B3"/>
    <w:rsid w:val="001D0036"/>
    <w:rsid w:val="001D384F"/>
    <w:rsid w:val="001E5A33"/>
    <w:rsid w:val="001E5FC6"/>
    <w:rsid w:val="001F1243"/>
    <w:rsid w:val="001F4089"/>
    <w:rsid w:val="001F41CC"/>
    <w:rsid w:val="001F61B8"/>
    <w:rsid w:val="001F6925"/>
    <w:rsid w:val="001F7171"/>
    <w:rsid w:val="00203765"/>
    <w:rsid w:val="0020463B"/>
    <w:rsid w:val="002106BB"/>
    <w:rsid w:val="00210837"/>
    <w:rsid w:val="00215681"/>
    <w:rsid w:val="002231E9"/>
    <w:rsid w:val="00223716"/>
    <w:rsid w:val="00223EAC"/>
    <w:rsid w:val="002262CF"/>
    <w:rsid w:val="002266AB"/>
    <w:rsid w:val="002352FD"/>
    <w:rsid w:val="00235EEF"/>
    <w:rsid w:val="002376D6"/>
    <w:rsid w:val="00241544"/>
    <w:rsid w:val="002439CD"/>
    <w:rsid w:val="002441E6"/>
    <w:rsid w:val="00244EB9"/>
    <w:rsid w:val="00255BC3"/>
    <w:rsid w:val="00260666"/>
    <w:rsid w:val="0026116B"/>
    <w:rsid w:val="00265998"/>
    <w:rsid w:val="002711F8"/>
    <w:rsid w:val="002723D2"/>
    <w:rsid w:val="00272705"/>
    <w:rsid w:val="00273038"/>
    <w:rsid w:val="002773C3"/>
    <w:rsid w:val="002847F3"/>
    <w:rsid w:val="002901E5"/>
    <w:rsid w:val="002A4D06"/>
    <w:rsid w:val="002A4E1E"/>
    <w:rsid w:val="002A7A8D"/>
    <w:rsid w:val="002A7BA1"/>
    <w:rsid w:val="002B55BA"/>
    <w:rsid w:val="002B599F"/>
    <w:rsid w:val="002C34A8"/>
    <w:rsid w:val="002C3793"/>
    <w:rsid w:val="002D00B9"/>
    <w:rsid w:val="002D0A2C"/>
    <w:rsid w:val="002D1E6F"/>
    <w:rsid w:val="002D3F3D"/>
    <w:rsid w:val="002E1D9A"/>
    <w:rsid w:val="002E3C9D"/>
    <w:rsid w:val="002E583C"/>
    <w:rsid w:val="002E5FFC"/>
    <w:rsid w:val="002E67CD"/>
    <w:rsid w:val="002F5FD6"/>
    <w:rsid w:val="002F7C14"/>
    <w:rsid w:val="003009A0"/>
    <w:rsid w:val="00302820"/>
    <w:rsid w:val="003074A5"/>
    <w:rsid w:val="00314E20"/>
    <w:rsid w:val="003250DC"/>
    <w:rsid w:val="0033218C"/>
    <w:rsid w:val="00332AAA"/>
    <w:rsid w:val="003359B3"/>
    <w:rsid w:val="00336DE5"/>
    <w:rsid w:val="00337844"/>
    <w:rsid w:val="003445AC"/>
    <w:rsid w:val="00344DD1"/>
    <w:rsid w:val="00350DFA"/>
    <w:rsid w:val="00356B61"/>
    <w:rsid w:val="00361A8C"/>
    <w:rsid w:val="00364020"/>
    <w:rsid w:val="00364663"/>
    <w:rsid w:val="003708A3"/>
    <w:rsid w:val="0037277B"/>
    <w:rsid w:val="00375CE9"/>
    <w:rsid w:val="0038589C"/>
    <w:rsid w:val="00386526"/>
    <w:rsid w:val="003A01D6"/>
    <w:rsid w:val="003B0519"/>
    <w:rsid w:val="003B5477"/>
    <w:rsid w:val="003B5F33"/>
    <w:rsid w:val="003C5B5A"/>
    <w:rsid w:val="003C5BAD"/>
    <w:rsid w:val="003C79C1"/>
    <w:rsid w:val="003D2799"/>
    <w:rsid w:val="003D3E52"/>
    <w:rsid w:val="003D64C3"/>
    <w:rsid w:val="003D6F24"/>
    <w:rsid w:val="003E2ED4"/>
    <w:rsid w:val="003F55CA"/>
    <w:rsid w:val="0040017E"/>
    <w:rsid w:val="00400393"/>
    <w:rsid w:val="00401BDC"/>
    <w:rsid w:val="00401F54"/>
    <w:rsid w:val="004047A8"/>
    <w:rsid w:val="004047C9"/>
    <w:rsid w:val="00424A37"/>
    <w:rsid w:val="00435F0C"/>
    <w:rsid w:val="004445B5"/>
    <w:rsid w:val="00445C70"/>
    <w:rsid w:val="00452AC5"/>
    <w:rsid w:val="00460477"/>
    <w:rsid w:val="00463924"/>
    <w:rsid w:val="0047071C"/>
    <w:rsid w:val="004730F2"/>
    <w:rsid w:val="00475F78"/>
    <w:rsid w:val="00477F62"/>
    <w:rsid w:val="00480916"/>
    <w:rsid w:val="0048111E"/>
    <w:rsid w:val="004830FF"/>
    <w:rsid w:val="004908AC"/>
    <w:rsid w:val="00492796"/>
    <w:rsid w:val="00492F82"/>
    <w:rsid w:val="004933CE"/>
    <w:rsid w:val="004971CA"/>
    <w:rsid w:val="00497969"/>
    <w:rsid w:val="004B0175"/>
    <w:rsid w:val="004B483B"/>
    <w:rsid w:val="004C6E54"/>
    <w:rsid w:val="004D1F69"/>
    <w:rsid w:val="004D2556"/>
    <w:rsid w:val="004D2988"/>
    <w:rsid w:val="004D4BDF"/>
    <w:rsid w:val="004D5067"/>
    <w:rsid w:val="004E07BF"/>
    <w:rsid w:val="004E5A59"/>
    <w:rsid w:val="004F1F1D"/>
    <w:rsid w:val="004F4CEA"/>
    <w:rsid w:val="00500949"/>
    <w:rsid w:val="00510C3C"/>
    <w:rsid w:val="00522B52"/>
    <w:rsid w:val="00523933"/>
    <w:rsid w:val="00523E02"/>
    <w:rsid w:val="005245D2"/>
    <w:rsid w:val="00526357"/>
    <w:rsid w:val="005355D8"/>
    <w:rsid w:val="00536584"/>
    <w:rsid w:val="00551B9D"/>
    <w:rsid w:val="0055635A"/>
    <w:rsid w:val="005619CB"/>
    <w:rsid w:val="00564E0A"/>
    <w:rsid w:val="005658D9"/>
    <w:rsid w:val="00567FF8"/>
    <w:rsid w:val="00570E96"/>
    <w:rsid w:val="00573CB8"/>
    <w:rsid w:val="0057450A"/>
    <w:rsid w:val="00586159"/>
    <w:rsid w:val="00591A5B"/>
    <w:rsid w:val="00595577"/>
    <w:rsid w:val="005A1113"/>
    <w:rsid w:val="005B0FC5"/>
    <w:rsid w:val="005B4936"/>
    <w:rsid w:val="005B572B"/>
    <w:rsid w:val="005B6448"/>
    <w:rsid w:val="005C0453"/>
    <w:rsid w:val="005C3765"/>
    <w:rsid w:val="005C3D75"/>
    <w:rsid w:val="005D0716"/>
    <w:rsid w:val="005E4B17"/>
    <w:rsid w:val="005F2B40"/>
    <w:rsid w:val="005F4E64"/>
    <w:rsid w:val="00600C35"/>
    <w:rsid w:val="0060119A"/>
    <w:rsid w:val="006033C4"/>
    <w:rsid w:val="006067A0"/>
    <w:rsid w:val="00610388"/>
    <w:rsid w:val="006119BC"/>
    <w:rsid w:val="00614257"/>
    <w:rsid w:val="00616318"/>
    <w:rsid w:val="00616577"/>
    <w:rsid w:val="006178C9"/>
    <w:rsid w:val="00620925"/>
    <w:rsid w:val="006216C0"/>
    <w:rsid w:val="00626958"/>
    <w:rsid w:val="0063597D"/>
    <w:rsid w:val="00637605"/>
    <w:rsid w:val="006401F3"/>
    <w:rsid w:val="006405D0"/>
    <w:rsid w:val="006445E2"/>
    <w:rsid w:val="006546EA"/>
    <w:rsid w:val="0065719A"/>
    <w:rsid w:val="0066039F"/>
    <w:rsid w:val="00661249"/>
    <w:rsid w:val="0066497A"/>
    <w:rsid w:val="00666652"/>
    <w:rsid w:val="0066722A"/>
    <w:rsid w:val="0067645A"/>
    <w:rsid w:val="0068276F"/>
    <w:rsid w:val="006841BD"/>
    <w:rsid w:val="00694511"/>
    <w:rsid w:val="00694D7B"/>
    <w:rsid w:val="00696325"/>
    <w:rsid w:val="00697E19"/>
    <w:rsid w:val="006A11D4"/>
    <w:rsid w:val="006A23B4"/>
    <w:rsid w:val="006A4410"/>
    <w:rsid w:val="006A78EE"/>
    <w:rsid w:val="006C0666"/>
    <w:rsid w:val="006C09DF"/>
    <w:rsid w:val="006C4434"/>
    <w:rsid w:val="006D2773"/>
    <w:rsid w:val="006D3D9F"/>
    <w:rsid w:val="006E2E7F"/>
    <w:rsid w:val="006F0551"/>
    <w:rsid w:val="006F380E"/>
    <w:rsid w:val="006F429D"/>
    <w:rsid w:val="0070144E"/>
    <w:rsid w:val="00706BAD"/>
    <w:rsid w:val="007220B0"/>
    <w:rsid w:val="007227A9"/>
    <w:rsid w:val="00730B81"/>
    <w:rsid w:val="00731B1D"/>
    <w:rsid w:val="00732370"/>
    <w:rsid w:val="007362EE"/>
    <w:rsid w:val="0074238E"/>
    <w:rsid w:val="0074563B"/>
    <w:rsid w:val="00764E7B"/>
    <w:rsid w:val="00766F67"/>
    <w:rsid w:val="0078070D"/>
    <w:rsid w:val="00792BA3"/>
    <w:rsid w:val="007977EA"/>
    <w:rsid w:val="007A08B5"/>
    <w:rsid w:val="007A57E8"/>
    <w:rsid w:val="007B3E29"/>
    <w:rsid w:val="007B6CED"/>
    <w:rsid w:val="007B6FF2"/>
    <w:rsid w:val="007B7AB0"/>
    <w:rsid w:val="007C043D"/>
    <w:rsid w:val="007C26F6"/>
    <w:rsid w:val="007C3476"/>
    <w:rsid w:val="007C4AFB"/>
    <w:rsid w:val="007C6F32"/>
    <w:rsid w:val="007D7221"/>
    <w:rsid w:val="007E012D"/>
    <w:rsid w:val="007E2028"/>
    <w:rsid w:val="007F7DEE"/>
    <w:rsid w:val="008028E6"/>
    <w:rsid w:val="00805E18"/>
    <w:rsid w:val="0081079F"/>
    <w:rsid w:val="0082175D"/>
    <w:rsid w:val="00824586"/>
    <w:rsid w:val="008340BA"/>
    <w:rsid w:val="0083484B"/>
    <w:rsid w:val="008377D5"/>
    <w:rsid w:val="00841E0B"/>
    <w:rsid w:val="008429FF"/>
    <w:rsid w:val="0084543A"/>
    <w:rsid w:val="0084576B"/>
    <w:rsid w:val="00850D61"/>
    <w:rsid w:val="0085468E"/>
    <w:rsid w:val="0085759E"/>
    <w:rsid w:val="008628A6"/>
    <w:rsid w:val="0086579B"/>
    <w:rsid w:val="008664BE"/>
    <w:rsid w:val="00880D87"/>
    <w:rsid w:val="0088196A"/>
    <w:rsid w:val="00886D43"/>
    <w:rsid w:val="00887972"/>
    <w:rsid w:val="00891190"/>
    <w:rsid w:val="00894FBE"/>
    <w:rsid w:val="008A2666"/>
    <w:rsid w:val="008A3A3A"/>
    <w:rsid w:val="008A44DB"/>
    <w:rsid w:val="008B1231"/>
    <w:rsid w:val="008B1262"/>
    <w:rsid w:val="008B38C6"/>
    <w:rsid w:val="008C0BF6"/>
    <w:rsid w:val="008C0C75"/>
    <w:rsid w:val="008C0D56"/>
    <w:rsid w:val="008C3BF8"/>
    <w:rsid w:val="008C4148"/>
    <w:rsid w:val="008C578A"/>
    <w:rsid w:val="008D19A8"/>
    <w:rsid w:val="008D4598"/>
    <w:rsid w:val="008D5DAB"/>
    <w:rsid w:val="008D6993"/>
    <w:rsid w:val="008E1A63"/>
    <w:rsid w:val="008E5323"/>
    <w:rsid w:val="008E6764"/>
    <w:rsid w:val="008F5EC8"/>
    <w:rsid w:val="008F7272"/>
    <w:rsid w:val="00906BB8"/>
    <w:rsid w:val="0091339E"/>
    <w:rsid w:val="00920689"/>
    <w:rsid w:val="00921CF0"/>
    <w:rsid w:val="0092646C"/>
    <w:rsid w:val="009268CC"/>
    <w:rsid w:val="00930DB5"/>
    <w:rsid w:val="00931577"/>
    <w:rsid w:val="0093467C"/>
    <w:rsid w:val="00934905"/>
    <w:rsid w:val="0093659D"/>
    <w:rsid w:val="00940BF8"/>
    <w:rsid w:val="00953AF3"/>
    <w:rsid w:val="00962360"/>
    <w:rsid w:val="00962590"/>
    <w:rsid w:val="00964D0F"/>
    <w:rsid w:val="00973239"/>
    <w:rsid w:val="00973D27"/>
    <w:rsid w:val="00974BD0"/>
    <w:rsid w:val="009774B1"/>
    <w:rsid w:val="00981877"/>
    <w:rsid w:val="0098253D"/>
    <w:rsid w:val="009846E6"/>
    <w:rsid w:val="00984889"/>
    <w:rsid w:val="009849F5"/>
    <w:rsid w:val="00987333"/>
    <w:rsid w:val="009873B8"/>
    <w:rsid w:val="009968F7"/>
    <w:rsid w:val="00997729"/>
    <w:rsid w:val="009A1598"/>
    <w:rsid w:val="009A561B"/>
    <w:rsid w:val="009A5A32"/>
    <w:rsid w:val="009B152D"/>
    <w:rsid w:val="009B3325"/>
    <w:rsid w:val="009B6BF6"/>
    <w:rsid w:val="009C26C5"/>
    <w:rsid w:val="009C2C37"/>
    <w:rsid w:val="009C547A"/>
    <w:rsid w:val="009C56DB"/>
    <w:rsid w:val="009D2425"/>
    <w:rsid w:val="009F30BC"/>
    <w:rsid w:val="00A010C5"/>
    <w:rsid w:val="00A04B06"/>
    <w:rsid w:val="00A10512"/>
    <w:rsid w:val="00A12AA2"/>
    <w:rsid w:val="00A14891"/>
    <w:rsid w:val="00A165CC"/>
    <w:rsid w:val="00A23708"/>
    <w:rsid w:val="00A26A5F"/>
    <w:rsid w:val="00A27004"/>
    <w:rsid w:val="00A27D32"/>
    <w:rsid w:val="00A3133F"/>
    <w:rsid w:val="00A31D53"/>
    <w:rsid w:val="00A3478B"/>
    <w:rsid w:val="00A36DF5"/>
    <w:rsid w:val="00A36EE3"/>
    <w:rsid w:val="00A4153F"/>
    <w:rsid w:val="00A52868"/>
    <w:rsid w:val="00A52ECB"/>
    <w:rsid w:val="00A56E1D"/>
    <w:rsid w:val="00A671ED"/>
    <w:rsid w:val="00A70C78"/>
    <w:rsid w:val="00A75893"/>
    <w:rsid w:val="00A77126"/>
    <w:rsid w:val="00A80345"/>
    <w:rsid w:val="00A80617"/>
    <w:rsid w:val="00A8504F"/>
    <w:rsid w:val="00A85E0F"/>
    <w:rsid w:val="00A9346D"/>
    <w:rsid w:val="00A9452C"/>
    <w:rsid w:val="00A95937"/>
    <w:rsid w:val="00AA1ED2"/>
    <w:rsid w:val="00AA2513"/>
    <w:rsid w:val="00AB1388"/>
    <w:rsid w:val="00AB178A"/>
    <w:rsid w:val="00AB187D"/>
    <w:rsid w:val="00AB57DE"/>
    <w:rsid w:val="00AC14D7"/>
    <w:rsid w:val="00AC1DB0"/>
    <w:rsid w:val="00AD3020"/>
    <w:rsid w:val="00AD57E3"/>
    <w:rsid w:val="00AD7729"/>
    <w:rsid w:val="00AE2C6B"/>
    <w:rsid w:val="00AE57C5"/>
    <w:rsid w:val="00AF227E"/>
    <w:rsid w:val="00AF5A00"/>
    <w:rsid w:val="00B0147A"/>
    <w:rsid w:val="00B01EBC"/>
    <w:rsid w:val="00B02C44"/>
    <w:rsid w:val="00B03C7B"/>
    <w:rsid w:val="00B050B4"/>
    <w:rsid w:val="00B05E20"/>
    <w:rsid w:val="00B1015D"/>
    <w:rsid w:val="00B15BFA"/>
    <w:rsid w:val="00B22CE7"/>
    <w:rsid w:val="00B2769C"/>
    <w:rsid w:val="00B402BA"/>
    <w:rsid w:val="00B43C23"/>
    <w:rsid w:val="00B44E0C"/>
    <w:rsid w:val="00B4764D"/>
    <w:rsid w:val="00B47A63"/>
    <w:rsid w:val="00B54B96"/>
    <w:rsid w:val="00B65CDA"/>
    <w:rsid w:val="00B841E9"/>
    <w:rsid w:val="00B879E3"/>
    <w:rsid w:val="00B90E7F"/>
    <w:rsid w:val="00B915F9"/>
    <w:rsid w:val="00B946A8"/>
    <w:rsid w:val="00B94F7C"/>
    <w:rsid w:val="00BA2B68"/>
    <w:rsid w:val="00BA54EB"/>
    <w:rsid w:val="00BA66E6"/>
    <w:rsid w:val="00BA6BFA"/>
    <w:rsid w:val="00BB4F29"/>
    <w:rsid w:val="00BB69DE"/>
    <w:rsid w:val="00BC5A5C"/>
    <w:rsid w:val="00BC75A2"/>
    <w:rsid w:val="00BD4525"/>
    <w:rsid w:val="00BD4FBE"/>
    <w:rsid w:val="00BD6964"/>
    <w:rsid w:val="00BE1BC6"/>
    <w:rsid w:val="00BE1FA3"/>
    <w:rsid w:val="00BE24AB"/>
    <w:rsid w:val="00BE2592"/>
    <w:rsid w:val="00BE4DAE"/>
    <w:rsid w:val="00BE5039"/>
    <w:rsid w:val="00BE7827"/>
    <w:rsid w:val="00BF4598"/>
    <w:rsid w:val="00C03E60"/>
    <w:rsid w:val="00C07434"/>
    <w:rsid w:val="00C1565D"/>
    <w:rsid w:val="00C179CF"/>
    <w:rsid w:val="00C20BB5"/>
    <w:rsid w:val="00C23F05"/>
    <w:rsid w:val="00C43026"/>
    <w:rsid w:val="00C43393"/>
    <w:rsid w:val="00C4464E"/>
    <w:rsid w:val="00C44664"/>
    <w:rsid w:val="00C479D0"/>
    <w:rsid w:val="00C60756"/>
    <w:rsid w:val="00C60864"/>
    <w:rsid w:val="00C619CD"/>
    <w:rsid w:val="00C66600"/>
    <w:rsid w:val="00C70EF6"/>
    <w:rsid w:val="00C7136F"/>
    <w:rsid w:val="00C73257"/>
    <w:rsid w:val="00C750B3"/>
    <w:rsid w:val="00C75F98"/>
    <w:rsid w:val="00C77B75"/>
    <w:rsid w:val="00C837C0"/>
    <w:rsid w:val="00C863AE"/>
    <w:rsid w:val="00C86AED"/>
    <w:rsid w:val="00C91AAD"/>
    <w:rsid w:val="00C95467"/>
    <w:rsid w:val="00CB0391"/>
    <w:rsid w:val="00CB2E19"/>
    <w:rsid w:val="00CB3571"/>
    <w:rsid w:val="00CB4A1F"/>
    <w:rsid w:val="00CB5094"/>
    <w:rsid w:val="00CB639A"/>
    <w:rsid w:val="00CC0F67"/>
    <w:rsid w:val="00CC5771"/>
    <w:rsid w:val="00CC7593"/>
    <w:rsid w:val="00CF0F36"/>
    <w:rsid w:val="00CF0FF9"/>
    <w:rsid w:val="00CF2972"/>
    <w:rsid w:val="00CF60D4"/>
    <w:rsid w:val="00D00E06"/>
    <w:rsid w:val="00D03486"/>
    <w:rsid w:val="00D0506B"/>
    <w:rsid w:val="00D05B6F"/>
    <w:rsid w:val="00D077D1"/>
    <w:rsid w:val="00D17F58"/>
    <w:rsid w:val="00D20FB7"/>
    <w:rsid w:val="00D23804"/>
    <w:rsid w:val="00D24F61"/>
    <w:rsid w:val="00D41E11"/>
    <w:rsid w:val="00D447A8"/>
    <w:rsid w:val="00D51F7E"/>
    <w:rsid w:val="00D6004F"/>
    <w:rsid w:val="00D6056E"/>
    <w:rsid w:val="00D676F7"/>
    <w:rsid w:val="00D74FB9"/>
    <w:rsid w:val="00D754B3"/>
    <w:rsid w:val="00D75CD0"/>
    <w:rsid w:val="00D75D9B"/>
    <w:rsid w:val="00D8683B"/>
    <w:rsid w:val="00D902F8"/>
    <w:rsid w:val="00D90AAA"/>
    <w:rsid w:val="00D91757"/>
    <w:rsid w:val="00D94254"/>
    <w:rsid w:val="00D964F8"/>
    <w:rsid w:val="00D978CC"/>
    <w:rsid w:val="00D97B36"/>
    <w:rsid w:val="00DC436F"/>
    <w:rsid w:val="00DC707A"/>
    <w:rsid w:val="00DD0EDA"/>
    <w:rsid w:val="00DD186D"/>
    <w:rsid w:val="00DD6EA2"/>
    <w:rsid w:val="00DE18A7"/>
    <w:rsid w:val="00DE1DDC"/>
    <w:rsid w:val="00DE242E"/>
    <w:rsid w:val="00DF26A0"/>
    <w:rsid w:val="00DF2E87"/>
    <w:rsid w:val="00DF362E"/>
    <w:rsid w:val="00DF3668"/>
    <w:rsid w:val="00DF5489"/>
    <w:rsid w:val="00DF7E93"/>
    <w:rsid w:val="00E040A6"/>
    <w:rsid w:val="00E04169"/>
    <w:rsid w:val="00E07E13"/>
    <w:rsid w:val="00E139F3"/>
    <w:rsid w:val="00E1492F"/>
    <w:rsid w:val="00E229A4"/>
    <w:rsid w:val="00E23174"/>
    <w:rsid w:val="00E24505"/>
    <w:rsid w:val="00E43129"/>
    <w:rsid w:val="00E52CC1"/>
    <w:rsid w:val="00E555CE"/>
    <w:rsid w:val="00E56CEF"/>
    <w:rsid w:val="00E600B8"/>
    <w:rsid w:val="00E6588B"/>
    <w:rsid w:val="00E666C3"/>
    <w:rsid w:val="00E727DC"/>
    <w:rsid w:val="00E7599E"/>
    <w:rsid w:val="00E82B57"/>
    <w:rsid w:val="00EA13DA"/>
    <w:rsid w:val="00EA728C"/>
    <w:rsid w:val="00EB0D1C"/>
    <w:rsid w:val="00EB2BE1"/>
    <w:rsid w:val="00EB3841"/>
    <w:rsid w:val="00EB5E72"/>
    <w:rsid w:val="00EB621F"/>
    <w:rsid w:val="00EC1004"/>
    <w:rsid w:val="00EC1008"/>
    <w:rsid w:val="00EC15A5"/>
    <w:rsid w:val="00ED1254"/>
    <w:rsid w:val="00ED2840"/>
    <w:rsid w:val="00ED307F"/>
    <w:rsid w:val="00EE16CE"/>
    <w:rsid w:val="00EF0529"/>
    <w:rsid w:val="00EF254D"/>
    <w:rsid w:val="00EF597F"/>
    <w:rsid w:val="00EF602B"/>
    <w:rsid w:val="00F0491F"/>
    <w:rsid w:val="00F07C4F"/>
    <w:rsid w:val="00F14A4F"/>
    <w:rsid w:val="00F177A1"/>
    <w:rsid w:val="00F26616"/>
    <w:rsid w:val="00F27904"/>
    <w:rsid w:val="00F30AAA"/>
    <w:rsid w:val="00F336B1"/>
    <w:rsid w:val="00F40DA4"/>
    <w:rsid w:val="00F42DE1"/>
    <w:rsid w:val="00F47C70"/>
    <w:rsid w:val="00F54518"/>
    <w:rsid w:val="00F55ABF"/>
    <w:rsid w:val="00F5708C"/>
    <w:rsid w:val="00F61F86"/>
    <w:rsid w:val="00F63292"/>
    <w:rsid w:val="00F63B6C"/>
    <w:rsid w:val="00F679F1"/>
    <w:rsid w:val="00F71898"/>
    <w:rsid w:val="00F7691F"/>
    <w:rsid w:val="00F8129A"/>
    <w:rsid w:val="00F81A2D"/>
    <w:rsid w:val="00F84C84"/>
    <w:rsid w:val="00F86C6B"/>
    <w:rsid w:val="00F91F9B"/>
    <w:rsid w:val="00F93BA7"/>
    <w:rsid w:val="00F946E0"/>
    <w:rsid w:val="00FA3541"/>
    <w:rsid w:val="00FA5801"/>
    <w:rsid w:val="00FA5C4D"/>
    <w:rsid w:val="00FA63FB"/>
    <w:rsid w:val="00FB3188"/>
    <w:rsid w:val="00FB350F"/>
    <w:rsid w:val="00FB411D"/>
    <w:rsid w:val="00FB7F75"/>
    <w:rsid w:val="00FC4ADE"/>
    <w:rsid w:val="00FC7E2A"/>
    <w:rsid w:val="00FD6A5F"/>
    <w:rsid w:val="00FE14DD"/>
    <w:rsid w:val="00FF0BE7"/>
    <w:rsid w:val="00FF2C22"/>
    <w:rsid w:val="00FF3ECC"/>
    <w:rsid w:val="00FF4EC3"/>
    <w:rsid w:val="00FF5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5EC0"/>
  <w15:docId w15:val="{8DA847E5-0C65-482A-9D54-691FB43A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F3"/>
  </w:style>
  <w:style w:type="paragraph" w:styleId="Heading1">
    <w:name w:val="heading 1"/>
    <w:basedOn w:val="Normal"/>
    <w:next w:val="Normal"/>
    <w:link w:val="Heading1Char"/>
    <w:uiPriority w:val="9"/>
    <w:qFormat/>
    <w:rsid w:val="003359B3"/>
    <w:pPr>
      <w:jc w:val="center"/>
      <w:outlineLvl w:val="0"/>
    </w:pPr>
    <w:rPr>
      <w:b/>
      <w:sz w:val="28"/>
    </w:rPr>
  </w:style>
  <w:style w:type="paragraph" w:styleId="Heading2">
    <w:name w:val="heading 2"/>
    <w:basedOn w:val="Normal"/>
    <w:next w:val="Normal"/>
    <w:link w:val="Heading2Char"/>
    <w:uiPriority w:val="9"/>
    <w:unhideWhenUsed/>
    <w:qFormat/>
    <w:rsid w:val="003359B3"/>
    <w:pPr>
      <w:outlineLvl w:val="1"/>
    </w:pPr>
    <w:rPr>
      <w:b/>
      <w:sz w:val="24"/>
    </w:rPr>
  </w:style>
  <w:style w:type="paragraph" w:styleId="Heading3">
    <w:name w:val="heading 3"/>
    <w:basedOn w:val="Normal"/>
    <w:next w:val="Normal"/>
    <w:link w:val="Heading3Char"/>
    <w:uiPriority w:val="9"/>
    <w:unhideWhenUsed/>
    <w:qFormat/>
    <w:rsid w:val="003359B3"/>
    <w:pPr>
      <w:outlineLvl w:val="2"/>
    </w:pPr>
    <w:rPr>
      <w:i/>
    </w:rPr>
  </w:style>
  <w:style w:type="paragraph" w:styleId="Heading4">
    <w:name w:val="heading 4"/>
    <w:basedOn w:val="Normal"/>
    <w:next w:val="Normal"/>
    <w:link w:val="Heading4Char"/>
    <w:uiPriority w:val="9"/>
    <w:unhideWhenUsed/>
    <w:qFormat/>
    <w:rsid w:val="008664BE"/>
    <w:pPr>
      <w:spacing w:line="360" w:lineRule="auto"/>
      <w:outlineLvl w:val="3"/>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9B3"/>
    <w:rPr>
      <w:b/>
      <w:sz w:val="28"/>
    </w:rPr>
  </w:style>
  <w:style w:type="character" w:customStyle="1" w:styleId="Heading2Char">
    <w:name w:val="Heading 2 Char"/>
    <w:basedOn w:val="DefaultParagraphFont"/>
    <w:link w:val="Heading2"/>
    <w:uiPriority w:val="9"/>
    <w:rsid w:val="003359B3"/>
    <w:rPr>
      <w:b/>
      <w:sz w:val="24"/>
    </w:rPr>
  </w:style>
  <w:style w:type="character" w:customStyle="1" w:styleId="Heading3Char">
    <w:name w:val="Heading 3 Char"/>
    <w:basedOn w:val="DefaultParagraphFont"/>
    <w:link w:val="Heading3"/>
    <w:uiPriority w:val="9"/>
    <w:rsid w:val="003359B3"/>
    <w:rPr>
      <w:i/>
    </w:rPr>
  </w:style>
  <w:style w:type="character" w:customStyle="1" w:styleId="Heading4Char">
    <w:name w:val="Heading 4 Char"/>
    <w:basedOn w:val="DefaultParagraphFont"/>
    <w:link w:val="Heading4"/>
    <w:uiPriority w:val="9"/>
    <w:rsid w:val="008664BE"/>
    <w:rPr>
      <w:u w:val="single"/>
    </w:rPr>
  </w:style>
  <w:style w:type="paragraph" w:styleId="BalloonText">
    <w:name w:val="Balloon Text"/>
    <w:basedOn w:val="Normal"/>
    <w:link w:val="BalloonTextChar"/>
    <w:uiPriority w:val="99"/>
    <w:semiHidden/>
    <w:unhideWhenUsed/>
    <w:rsid w:val="005C0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53"/>
    <w:rPr>
      <w:rFonts w:ascii="Tahoma" w:hAnsi="Tahoma" w:cs="Tahoma"/>
      <w:sz w:val="16"/>
      <w:szCs w:val="16"/>
    </w:rPr>
  </w:style>
  <w:style w:type="character" w:styleId="SubtleEmphasis">
    <w:name w:val="Subtle Emphasis"/>
    <w:aliases w:val="caption"/>
    <w:uiPriority w:val="19"/>
    <w:qFormat/>
    <w:rsid w:val="002A4E1E"/>
    <w:rPr>
      <w:rFonts w:ascii="Times New Roman" w:hAnsi="Times New Roman" w:cs="Times New Roman"/>
    </w:rPr>
  </w:style>
  <w:style w:type="paragraph" w:styleId="Bibliography">
    <w:name w:val="Bibliography"/>
    <w:basedOn w:val="Normal"/>
    <w:next w:val="Normal"/>
    <w:uiPriority w:val="37"/>
    <w:unhideWhenUsed/>
    <w:rsid w:val="00141E64"/>
    <w:pPr>
      <w:spacing w:after="0" w:line="480" w:lineRule="auto"/>
      <w:ind w:left="720" w:hanging="720"/>
    </w:pPr>
  </w:style>
  <w:style w:type="character" w:styleId="LineNumber">
    <w:name w:val="line number"/>
    <w:basedOn w:val="DefaultParagraphFont"/>
    <w:uiPriority w:val="99"/>
    <w:semiHidden/>
    <w:unhideWhenUsed/>
    <w:rsid w:val="00C07434"/>
  </w:style>
  <w:style w:type="character" w:styleId="CommentReference">
    <w:name w:val="annotation reference"/>
    <w:basedOn w:val="DefaultParagraphFont"/>
    <w:uiPriority w:val="99"/>
    <w:semiHidden/>
    <w:unhideWhenUsed/>
    <w:rsid w:val="00A3478B"/>
    <w:rPr>
      <w:sz w:val="16"/>
      <w:szCs w:val="16"/>
    </w:rPr>
  </w:style>
  <w:style w:type="paragraph" w:styleId="CommentText">
    <w:name w:val="annotation text"/>
    <w:basedOn w:val="Normal"/>
    <w:link w:val="CommentTextChar"/>
    <w:uiPriority w:val="99"/>
    <w:unhideWhenUsed/>
    <w:rsid w:val="00A3478B"/>
    <w:pPr>
      <w:spacing w:line="240" w:lineRule="auto"/>
    </w:pPr>
    <w:rPr>
      <w:sz w:val="20"/>
      <w:szCs w:val="20"/>
    </w:rPr>
  </w:style>
  <w:style w:type="character" w:customStyle="1" w:styleId="CommentTextChar">
    <w:name w:val="Comment Text Char"/>
    <w:basedOn w:val="DefaultParagraphFont"/>
    <w:link w:val="CommentText"/>
    <w:uiPriority w:val="99"/>
    <w:rsid w:val="00A3478B"/>
    <w:rPr>
      <w:sz w:val="20"/>
      <w:szCs w:val="20"/>
    </w:rPr>
  </w:style>
  <w:style w:type="paragraph" w:styleId="CommentSubject">
    <w:name w:val="annotation subject"/>
    <w:basedOn w:val="CommentText"/>
    <w:next w:val="CommentText"/>
    <w:link w:val="CommentSubjectChar"/>
    <w:uiPriority w:val="99"/>
    <w:semiHidden/>
    <w:unhideWhenUsed/>
    <w:rsid w:val="00A3478B"/>
    <w:rPr>
      <w:b/>
      <w:bCs/>
    </w:rPr>
  </w:style>
  <w:style w:type="character" w:customStyle="1" w:styleId="CommentSubjectChar">
    <w:name w:val="Comment Subject Char"/>
    <w:basedOn w:val="CommentTextChar"/>
    <w:link w:val="CommentSubject"/>
    <w:uiPriority w:val="99"/>
    <w:semiHidden/>
    <w:rsid w:val="00A3478B"/>
    <w:rPr>
      <w:b/>
      <w:bCs/>
      <w:sz w:val="20"/>
      <w:szCs w:val="20"/>
    </w:rPr>
  </w:style>
  <w:style w:type="paragraph" w:styleId="FootnoteText">
    <w:name w:val="footnote text"/>
    <w:basedOn w:val="Normal"/>
    <w:link w:val="FootnoteTextChar"/>
    <w:uiPriority w:val="99"/>
    <w:semiHidden/>
    <w:unhideWhenUsed/>
    <w:rsid w:val="00766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F67"/>
    <w:rPr>
      <w:sz w:val="20"/>
      <w:szCs w:val="20"/>
    </w:rPr>
  </w:style>
  <w:style w:type="character" w:styleId="FootnoteReference">
    <w:name w:val="footnote reference"/>
    <w:basedOn w:val="DefaultParagraphFont"/>
    <w:uiPriority w:val="99"/>
    <w:semiHidden/>
    <w:unhideWhenUsed/>
    <w:rsid w:val="00766F67"/>
    <w:rPr>
      <w:vertAlign w:val="superscript"/>
    </w:rPr>
  </w:style>
  <w:style w:type="paragraph" w:styleId="ListParagraph">
    <w:name w:val="List Paragraph"/>
    <w:basedOn w:val="Normal"/>
    <w:uiPriority w:val="34"/>
    <w:qFormat/>
    <w:rsid w:val="00400393"/>
    <w:pPr>
      <w:ind w:left="720"/>
      <w:contextualSpacing/>
    </w:pPr>
    <w:rPr>
      <w:lang w:val="de-DE"/>
    </w:rPr>
  </w:style>
  <w:style w:type="character" w:styleId="Hyperlink">
    <w:name w:val="Hyperlink"/>
    <w:basedOn w:val="DefaultParagraphFont"/>
    <w:uiPriority w:val="99"/>
    <w:unhideWhenUsed/>
    <w:rsid w:val="007227A9"/>
    <w:rPr>
      <w:color w:val="0000FF"/>
      <w:u w:val="single"/>
    </w:rPr>
  </w:style>
  <w:style w:type="paragraph" w:styleId="Header">
    <w:name w:val="header"/>
    <w:basedOn w:val="Normal"/>
    <w:link w:val="HeaderChar"/>
    <w:uiPriority w:val="99"/>
    <w:unhideWhenUsed/>
    <w:rsid w:val="00600C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0C35"/>
  </w:style>
  <w:style w:type="paragraph" w:styleId="Footer">
    <w:name w:val="footer"/>
    <w:basedOn w:val="Normal"/>
    <w:link w:val="FooterChar"/>
    <w:uiPriority w:val="99"/>
    <w:unhideWhenUsed/>
    <w:rsid w:val="00600C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0C35"/>
  </w:style>
  <w:style w:type="character" w:styleId="EndnoteReference">
    <w:name w:val="endnote reference"/>
    <w:basedOn w:val="DefaultParagraphFont"/>
    <w:uiPriority w:val="99"/>
    <w:semiHidden/>
    <w:unhideWhenUsed/>
    <w:rsid w:val="00EC15A5"/>
    <w:rPr>
      <w:vertAlign w:val="superscript"/>
    </w:rPr>
  </w:style>
  <w:style w:type="paragraph" w:customStyle="1" w:styleId="paragraphstyle1">
    <w:name w:val="paragraph_style_1"/>
    <w:basedOn w:val="Normal"/>
    <w:rsid w:val="0058615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tyle1">
    <w:name w:val="style_1"/>
    <w:basedOn w:val="DefaultParagraphFont"/>
    <w:rsid w:val="00586159"/>
  </w:style>
  <w:style w:type="character" w:customStyle="1" w:styleId="style2">
    <w:name w:val="style_2"/>
    <w:basedOn w:val="DefaultParagraphFont"/>
    <w:rsid w:val="00586159"/>
  </w:style>
  <w:style w:type="character" w:customStyle="1" w:styleId="style3">
    <w:name w:val="style_3"/>
    <w:basedOn w:val="DefaultParagraphFont"/>
    <w:rsid w:val="00586159"/>
  </w:style>
  <w:style w:type="character" w:styleId="HTMLCite">
    <w:name w:val="HTML Cite"/>
    <w:basedOn w:val="DefaultParagraphFont"/>
    <w:uiPriority w:val="99"/>
    <w:semiHidden/>
    <w:unhideWhenUsed/>
    <w:rsid w:val="00223EAC"/>
    <w:rPr>
      <w:i/>
      <w:iCs/>
    </w:rPr>
  </w:style>
  <w:style w:type="character" w:styleId="Emphasis">
    <w:name w:val="Emphasis"/>
    <w:basedOn w:val="DefaultParagraphFont"/>
    <w:uiPriority w:val="20"/>
    <w:qFormat/>
    <w:rsid w:val="00223EAC"/>
    <w:rPr>
      <w:i/>
      <w:iCs/>
    </w:rPr>
  </w:style>
  <w:style w:type="character" w:styleId="FollowedHyperlink">
    <w:name w:val="FollowedHyperlink"/>
    <w:basedOn w:val="DefaultParagraphFont"/>
    <w:uiPriority w:val="99"/>
    <w:semiHidden/>
    <w:unhideWhenUsed/>
    <w:rsid w:val="008A44DB"/>
    <w:rPr>
      <w:color w:val="800080" w:themeColor="followedHyperlink"/>
      <w:u w:val="single"/>
    </w:rPr>
  </w:style>
  <w:style w:type="paragraph" w:styleId="Revision">
    <w:name w:val="Revision"/>
    <w:hidden/>
    <w:uiPriority w:val="99"/>
    <w:semiHidden/>
    <w:rsid w:val="00EF0529"/>
    <w:pPr>
      <w:spacing w:after="0" w:line="240" w:lineRule="auto"/>
    </w:pPr>
  </w:style>
  <w:style w:type="table" w:styleId="PlainTable1">
    <w:name w:val="Plain Table 1"/>
    <w:basedOn w:val="TableNormal"/>
    <w:uiPriority w:val="41"/>
    <w:rsid w:val="003F55CA"/>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11503">
      <w:bodyDiv w:val="1"/>
      <w:marLeft w:val="0"/>
      <w:marRight w:val="0"/>
      <w:marTop w:val="0"/>
      <w:marBottom w:val="0"/>
      <w:divBdr>
        <w:top w:val="none" w:sz="0" w:space="0" w:color="auto"/>
        <w:left w:val="none" w:sz="0" w:space="0" w:color="auto"/>
        <w:bottom w:val="none" w:sz="0" w:space="0" w:color="auto"/>
        <w:right w:val="none" w:sz="0" w:space="0" w:color="auto"/>
      </w:divBdr>
    </w:div>
    <w:div w:id="17834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IfjwozaSA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lxgw74SizF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4DC0-F2BC-4ED9-ADD8-2C84D4A9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35315</Words>
  <Characters>201298</Characters>
  <Application>Microsoft Office Word</Application>
  <DocSecurity>0</DocSecurity>
  <Lines>1677</Lines>
  <Paragraphs>472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Regensburg</Company>
  <LinksUpToDate>false</LinksUpToDate>
  <CharactersWithSpaces>236141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J. Czaczkes</dc:creator>
  <cp:lastModifiedBy>Tomer Czaczkes</cp:lastModifiedBy>
  <cp:revision>33</cp:revision>
  <cp:lastPrinted>2016-10-10T09:55:00Z</cp:lastPrinted>
  <dcterms:created xsi:type="dcterms:W3CDTF">2017-10-27T08:54:00Z</dcterms:created>
  <dcterms:modified xsi:type="dcterms:W3CDTF">2018-02-16T11:13:00Z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zotero-version="5.0.34.5"&gt;&lt;session id="9pojlwoE"/&gt;&lt;style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